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85" w:rsidRPr="0067241A" w:rsidRDefault="00D50385" w:rsidP="0067241A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7241A">
        <w:rPr>
          <w:rFonts w:ascii="Times New Roman" w:hAnsi="Times New Roman" w:cs="Times New Roman"/>
          <w:sz w:val="24"/>
          <w:szCs w:val="24"/>
        </w:rPr>
        <w:t xml:space="preserve">  </w:t>
      </w:r>
      <w:r w:rsidR="006724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41A">
        <w:rPr>
          <w:rFonts w:ascii="Times New Roman" w:hAnsi="Times New Roman" w:cs="Times New Roman"/>
          <w:sz w:val="24"/>
          <w:szCs w:val="24"/>
        </w:rPr>
        <w:t xml:space="preserve">  </w:t>
      </w:r>
      <w:r w:rsidRPr="0067241A">
        <w:rPr>
          <w:rFonts w:ascii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5" o:title=""/>
          </v:shape>
          <o:OLEObject Type="Embed" ProgID="MSPhotoEd.3" ShapeID="_x0000_i1025" DrawAspect="Content" ObjectID="_1542542582" r:id="rId6"/>
        </w:object>
      </w:r>
    </w:p>
    <w:p w:rsidR="00D50385" w:rsidRPr="0067241A" w:rsidRDefault="00D50385" w:rsidP="0067241A">
      <w:pPr>
        <w:pStyle w:val="1"/>
        <w:rPr>
          <w:szCs w:val="24"/>
        </w:rPr>
      </w:pPr>
      <w:r w:rsidRPr="0067241A">
        <w:rPr>
          <w:szCs w:val="24"/>
        </w:rPr>
        <w:t>АДМИНИСТРАЦИЯ</w:t>
      </w:r>
    </w:p>
    <w:p w:rsidR="00D50385" w:rsidRPr="0067241A" w:rsidRDefault="00D50385" w:rsidP="0067241A">
      <w:pPr>
        <w:pStyle w:val="1"/>
        <w:rPr>
          <w:szCs w:val="24"/>
        </w:rPr>
      </w:pPr>
      <w:r w:rsidRPr="0067241A">
        <w:rPr>
          <w:szCs w:val="24"/>
        </w:rPr>
        <w:t>КАЛАЧЕВСКОГО МУНИЦИПАЛЬНОГО РАЙОНА</w:t>
      </w:r>
    </w:p>
    <w:p w:rsidR="00D50385" w:rsidRPr="0067241A" w:rsidRDefault="00D50385" w:rsidP="0067241A">
      <w:pPr>
        <w:pStyle w:val="1"/>
        <w:rPr>
          <w:szCs w:val="24"/>
        </w:rPr>
      </w:pPr>
      <w:r w:rsidRPr="0067241A">
        <w:rPr>
          <w:szCs w:val="24"/>
        </w:rPr>
        <w:t>ВОЛГОГРАДСКОЙ ОБЛАСТИ</w:t>
      </w:r>
    </w:p>
    <w:p w:rsidR="00D50385" w:rsidRPr="0067241A" w:rsidRDefault="00D50385" w:rsidP="00672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85" w:rsidRPr="0067241A" w:rsidRDefault="005E468D" w:rsidP="0067241A">
      <w:pPr>
        <w:spacing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y;z-index:251660288" from="-4.8pt,4.9pt" to="463.8pt,4.95pt" o:allowincell="f" strokeweight="4.5pt">
            <v:stroke linestyle="thickThin"/>
          </v:line>
        </w:pict>
      </w:r>
    </w:p>
    <w:p w:rsidR="00D50385" w:rsidRPr="0067241A" w:rsidRDefault="00D50385" w:rsidP="0067241A">
      <w:pPr>
        <w:pStyle w:val="a3"/>
        <w:rPr>
          <w:sz w:val="24"/>
          <w:szCs w:val="24"/>
        </w:rPr>
      </w:pPr>
      <w:proofErr w:type="gramStart"/>
      <w:r w:rsidRPr="0067241A">
        <w:rPr>
          <w:sz w:val="24"/>
          <w:szCs w:val="24"/>
        </w:rPr>
        <w:t>П</w:t>
      </w:r>
      <w:proofErr w:type="gramEnd"/>
      <w:r w:rsidRPr="0067241A">
        <w:rPr>
          <w:sz w:val="24"/>
          <w:szCs w:val="24"/>
        </w:rPr>
        <w:t xml:space="preserve"> О С Т А Н О В Л Е Н И Е</w:t>
      </w:r>
    </w:p>
    <w:p w:rsidR="00D50385" w:rsidRPr="0067241A" w:rsidRDefault="00D50385" w:rsidP="00672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85" w:rsidRPr="0067241A" w:rsidRDefault="00D50385" w:rsidP="006724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241A">
        <w:rPr>
          <w:rFonts w:ascii="Times New Roman" w:hAnsi="Times New Roman" w:cs="Times New Roman"/>
          <w:sz w:val="24"/>
          <w:szCs w:val="24"/>
        </w:rPr>
        <w:t xml:space="preserve">от </w:t>
      </w:r>
      <w:r w:rsidR="0067241A" w:rsidRPr="0067241A">
        <w:rPr>
          <w:rFonts w:ascii="Times New Roman" w:hAnsi="Times New Roman" w:cs="Times New Roman"/>
          <w:sz w:val="24"/>
          <w:szCs w:val="24"/>
        </w:rPr>
        <w:t>30.11.</w:t>
      </w:r>
      <w:r w:rsidRPr="0067241A">
        <w:rPr>
          <w:rFonts w:ascii="Times New Roman" w:hAnsi="Times New Roman" w:cs="Times New Roman"/>
          <w:sz w:val="24"/>
          <w:szCs w:val="24"/>
        </w:rPr>
        <w:t>201</w:t>
      </w:r>
      <w:r w:rsidR="00C841FC" w:rsidRPr="0067241A">
        <w:rPr>
          <w:rFonts w:ascii="Times New Roman" w:hAnsi="Times New Roman" w:cs="Times New Roman"/>
          <w:sz w:val="24"/>
          <w:szCs w:val="24"/>
        </w:rPr>
        <w:t>6</w:t>
      </w:r>
      <w:r w:rsidRPr="006724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67241A" w:rsidRPr="0067241A">
        <w:rPr>
          <w:rFonts w:ascii="Times New Roman" w:hAnsi="Times New Roman" w:cs="Times New Roman"/>
          <w:sz w:val="24"/>
          <w:szCs w:val="24"/>
        </w:rPr>
        <w:t>993</w:t>
      </w:r>
    </w:p>
    <w:p w:rsidR="00D50385" w:rsidRPr="0067241A" w:rsidRDefault="00D50385" w:rsidP="006724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41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D50385" w:rsidRPr="0067241A" w:rsidRDefault="00D50385" w:rsidP="00672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41A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</w:t>
      </w:r>
      <w:proofErr w:type="gramStart"/>
      <w:r w:rsidRPr="0067241A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67241A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 Калачевского муниципального района Волгоградской области на 201</w:t>
      </w:r>
      <w:r w:rsidR="00C841FC" w:rsidRPr="006724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241A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841FC" w:rsidRPr="0067241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7241A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34D1" w:rsidRPr="0067241A" w:rsidRDefault="00B134D1" w:rsidP="006724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385" w:rsidRPr="0067241A" w:rsidRDefault="00D50385" w:rsidP="006724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41A">
        <w:rPr>
          <w:rFonts w:ascii="Times New Roman" w:hAnsi="Times New Roman" w:cs="Times New Roman"/>
          <w:sz w:val="24"/>
          <w:szCs w:val="24"/>
        </w:rPr>
        <w:t xml:space="preserve">В </w:t>
      </w:r>
      <w:r w:rsidR="00D16120" w:rsidRPr="0067241A">
        <w:rPr>
          <w:rFonts w:ascii="Times New Roman" w:hAnsi="Times New Roman" w:cs="Times New Roman"/>
          <w:sz w:val="24"/>
          <w:szCs w:val="24"/>
        </w:rPr>
        <w:t>целях повышения эффективности управления муниципальным имуществом Калачевского муниципального района, 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0F6327" w:rsidRPr="0067241A">
        <w:rPr>
          <w:rFonts w:ascii="Times New Roman" w:hAnsi="Times New Roman" w:cs="Times New Roman"/>
          <w:sz w:val="24"/>
          <w:szCs w:val="24"/>
        </w:rPr>
        <w:t xml:space="preserve">, </w:t>
      </w:r>
      <w:r w:rsidR="00B134D1" w:rsidRPr="0067241A">
        <w:rPr>
          <w:rFonts w:ascii="Times New Roman" w:hAnsi="Times New Roman" w:cs="Times New Roman"/>
          <w:sz w:val="24"/>
          <w:szCs w:val="24"/>
        </w:rPr>
        <w:t xml:space="preserve">реализации программного принципа формирования расходов бюджета Калачевского муниципального района  Волгоградской области руководствуясь </w:t>
      </w:r>
      <w:r w:rsidRPr="0067241A">
        <w:rPr>
          <w:rFonts w:ascii="Times New Roman" w:hAnsi="Times New Roman" w:cs="Times New Roman"/>
          <w:sz w:val="24"/>
          <w:szCs w:val="24"/>
        </w:rPr>
        <w:t xml:space="preserve"> Уставом Калачевского муниципального района Волгоградской области, </w:t>
      </w:r>
    </w:p>
    <w:p w:rsidR="00B134D1" w:rsidRPr="0067241A" w:rsidRDefault="00B134D1" w:rsidP="00672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0385" w:rsidRPr="0067241A" w:rsidRDefault="00D50385" w:rsidP="00672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241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7241A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D50385" w:rsidRPr="0067241A" w:rsidRDefault="00D50385" w:rsidP="006724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1A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r w:rsidRPr="0067241A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«Управление </w:t>
      </w:r>
      <w:proofErr w:type="gramStart"/>
      <w:r w:rsidRPr="0067241A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67241A">
        <w:rPr>
          <w:rFonts w:ascii="Times New Roman" w:hAnsi="Times New Roman" w:cs="Times New Roman"/>
          <w:bCs/>
          <w:sz w:val="24"/>
          <w:szCs w:val="24"/>
        </w:rPr>
        <w:t xml:space="preserve"> имуществом Калачевского муниципального района Волгоградской области на 201</w:t>
      </w:r>
      <w:r w:rsidR="00C841FC" w:rsidRPr="0067241A">
        <w:rPr>
          <w:rFonts w:ascii="Times New Roman" w:hAnsi="Times New Roman" w:cs="Times New Roman"/>
          <w:bCs/>
          <w:sz w:val="24"/>
          <w:szCs w:val="24"/>
        </w:rPr>
        <w:t>7</w:t>
      </w:r>
      <w:r w:rsidRPr="0067241A">
        <w:rPr>
          <w:rFonts w:ascii="Times New Roman" w:hAnsi="Times New Roman" w:cs="Times New Roman"/>
          <w:bCs/>
          <w:sz w:val="24"/>
          <w:szCs w:val="24"/>
        </w:rPr>
        <w:t>-20</w:t>
      </w:r>
      <w:r w:rsidR="00C841FC" w:rsidRPr="0067241A">
        <w:rPr>
          <w:rFonts w:ascii="Times New Roman" w:hAnsi="Times New Roman" w:cs="Times New Roman"/>
          <w:bCs/>
          <w:sz w:val="24"/>
          <w:szCs w:val="24"/>
        </w:rPr>
        <w:t>19</w:t>
      </w:r>
      <w:r w:rsidRPr="0067241A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D82456" w:rsidRPr="00672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327" w:rsidRPr="0067241A">
        <w:rPr>
          <w:rFonts w:ascii="Times New Roman" w:hAnsi="Times New Roman" w:cs="Times New Roman"/>
          <w:bCs/>
          <w:sz w:val="24"/>
          <w:szCs w:val="24"/>
        </w:rPr>
        <w:t>(далее – Программа)</w:t>
      </w:r>
      <w:r w:rsidRPr="0067241A">
        <w:rPr>
          <w:rFonts w:ascii="Times New Roman" w:hAnsi="Times New Roman" w:cs="Times New Roman"/>
          <w:sz w:val="24"/>
          <w:szCs w:val="24"/>
        </w:rPr>
        <w:t>.</w:t>
      </w:r>
    </w:p>
    <w:p w:rsidR="000F6327" w:rsidRPr="0067241A" w:rsidRDefault="000F6327" w:rsidP="006724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1A">
        <w:rPr>
          <w:rFonts w:ascii="Times New Roman" w:hAnsi="Times New Roman" w:cs="Times New Roman"/>
          <w:sz w:val="24"/>
          <w:szCs w:val="24"/>
        </w:rPr>
        <w:t xml:space="preserve">Определить комитет </w:t>
      </w:r>
      <w:r w:rsidR="00794312" w:rsidRPr="0067241A">
        <w:rPr>
          <w:rFonts w:ascii="Times New Roman" w:hAnsi="Times New Roman" w:cs="Times New Roman"/>
          <w:sz w:val="24"/>
          <w:szCs w:val="24"/>
        </w:rPr>
        <w:t>по информационно-методической работе с сельскими территориями и имущественным отношениям</w:t>
      </w:r>
      <w:r w:rsidRPr="0067241A">
        <w:rPr>
          <w:rFonts w:ascii="Times New Roman" w:hAnsi="Times New Roman" w:cs="Times New Roman"/>
          <w:sz w:val="24"/>
          <w:szCs w:val="24"/>
        </w:rPr>
        <w:t xml:space="preserve">  координатором исполнения Программы.</w:t>
      </w:r>
    </w:p>
    <w:p w:rsidR="000F6327" w:rsidRPr="0067241A" w:rsidRDefault="00794312" w:rsidP="006724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1A">
        <w:rPr>
          <w:rFonts w:ascii="Times New Roman" w:hAnsi="Times New Roman" w:cs="Times New Roman"/>
          <w:sz w:val="24"/>
          <w:szCs w:val="24"/>
        </w:rPr>
        <w:t>Комитету бюджетно-финансовой политики и казначейства п</w:t>
      </w:r>
      <w:r w:rsidR="000F6327" w:rsidRPr="0067241A">
        <w:rPr>
          <w:rFonts w:ascii="Times New Roman" w:hAnsi="Times New Roman" w:cs="Times New Roman"/>
          <w:sz w:val="24"/>
          <w:szCs w:val="24"/>
        </w:rPr>
        <w:t xml:space="preserve">редусмотреть в </w:t>
      </w:r>
      <w:proofErr w:type="gramStart"/>
      <w:r w:rsidR="000F6327" w:rsidRPr="0067241A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0F6327" w:rsidRPr="0067241A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денежные средства на финансирование Программы.</w:t>
      </w:r>
    </w:p>
    <w:p w:rsidR="000F6327" w:rsidRPr="0067241A" w:rsidRDefault="00794312" w:rsidP="0067241A">
      <w:pPr>
        <w:pStyle w:val="a5"/>
        <w:numPr>
          <w:ilvl w:val="0"/>
          <w:numId w:val="2"/>
        </w:numPr>
        <w:ind w:left="709"/>
        <w:rPr>
          <w:rFonts w:ascii="Times New Roman" w:hAnsi="Times New Roman"/>
          <w:sz w:val="24"/>
          <w:szCs w:val="24"/>
        </w:rPr>
      </w:pPr>
      <w:r w:rsidRPr="0067241A">
        <w:rPr>
          <w:rFonts w:ascii="Times New Roman" w:hAnsi="Times New Roman"/>
          <w:sz w:val="24"/>
          <w:szCs w:val="24"/>
        </w:rPr>
        <w:t xml:space="preserve"> </w:t>
      </w:r>
      <w:r w:rsidR="000F6327" w:rsidRPr="0067241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опубликованию.</w:t>
      </w:r>
    </w:p>
    <w:p w:rsidR="00D50385" w:rsidRPr="0067241A" w:rsidRDefault="000F6327" w:rsidP="006724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1A">
        <w:rPr>
          <w:rFonts w:ascii="Times New Roman" w:hAnsi="Times New Roman" w:cs="Times New Roman"/>
          <w:sz w:val="24"/>
          <w:szCs w:val="24"/>
        </w:rPr>
        <w:t>К</w:t>
      </w:r>
      <w:r w:rsidR="007D6F31" w:rsidRPr="0067241A">
        <w:rPr>
          <w:rFonts w:ascii="Times New Roman" w:hAnsi="Times New Roman" w:cs="Times New Roman"/>
          <w:sz w:val="24"/>
          <w:szCs w:val="24"/>
        </w:rPr>
        <w:t xml:space="preserve">онтроль исполнения настоящего постановления возложить на </w:t>
      </w:r>
      <w:r w:rsidR="00C841FC" w:rsidRPr="0067241A">
        <w:rPr>
          <w:rFonts w:ascii="Times New Roman" w:hAnsi="Times New Roman" w:cs="Times New Roman"/>
          <w:sz w:val="24"/>
          <w:szCs w:val="24"/>
        </w:rPr>
        <w:t xml:space="preserve">и.о. </w:t>
      </w:r>
      <w:r w:rsidR="007D6F31" w:rsidRPr="0067241A">
        <w:rPr>
          <w:rFonts w:ascii="Times New Roman" w:hAnsi="Times New Roman" w:cs="Times New Roman"/>
          <w:sz w:val="24"/>
          <w:szCs w:val="24"/>
        </w:rPr>
        <w:t xml:space="preserve">первого заместителя Главы администрации Калачевского муниципального района Волгоградской области </w:t>
      </w:r>
      <w:r w:rsidR="00C841FC" w:rsidRPr="0067241A">
        <w:rPr>
          <w:rFonts w:ascii="Times New Roman" w:hAnsi="Times New Roman" w:cs="Times New Roman"/>
          <w:sz w:val="24"/>
          <w:szCs w:val="24"/>
        </w:rPr>
        <w:t>Н</w:t>
      </w:r>
      <w:r w:rsidR="007D6F31" w:rsidRPr="0067241A">
        <w:rPr>
          <w:rFonts w:ascii="Times New Roman" w:hAnsi="Times New Roman" w:cs="Times New Roman"/>
          <w:sz w:val="24"/>
          <w:szCs w:val="24"/>
        </w:rPr>
        <w:t>.</w:t>
      </w:r>
      <w:r w:rsidR="00C841FC" w:rsidRPr="0067241A">
        <w:rPr>
          <w:rFonts w:ascii="Times New Roman" w:hAnsi="Times New Roman" w:cs="Times New Roman"/>
          <w:sz w:val="24"/>
          <w:szCs w:val="24"/>
        </w:rPr>
        <w:t>П</w:t>
      </w:r>
      <w:r w:rsidR="007D6F31" w:rsidRPr="0067241A">
        <w:rPr>
          <w:rFonts w:ascii="Times New Roman" w:hAnsi="Times New Roman" w:cs="Times New Roman"/>
          <w:sz w:val="24"/>
          <w:szCs w:val="24"/>
        </w:rPr>
        <w:t xml:space="preserve">. </w:t>
      </w:r>
      <w:r w:rsidR="00C841FC" w:rsidRPr="0067241A">
        <w:rPr>
          <w:rFonts w:ascii="Times New Roman" w:hAnsi="Times New Roman" w:cs="Times New Roman"/>
          <w:sz w:val="24"/>
          <w:szCs w:val="24"/>
        </w:rPr>
        <w:t>Земскову</w:t>
      </w:r>
      <w:r w:rsidR="007D6F31" w:rsidRPr="0067241A">
        <w:rPr>
          <w:rFonts w:ascii="Times New Roman" w:hAnsi="Times New Roman" w:cs="Times New Roman"/>
          <w:sz w:val="24"/>
          <w:szCs w:val="24"/>
        </w:rPr>
        <w:t>.</w:t>
      </w:r>
    </w:p>
    <w:p w:rsidR="00D50385" w:rsidRPr="0067241A" w:rsidRDefault="00D50385" w:rsidP="00672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85" w:rsidRPr="0067241A" w:rsidRDefault="00D50385" w:rsidP="00672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1A">
        <w:rPr>
          <w:rFonts w:ascii="Times New Roman" w:hAnsi="Times New Roman" w:cs="Times New Roman"/>
          <w:b/>
          <w:sz w:val="24"/>
          <w:szCs w:val="24"/>
        </w:rPr>
        <w:t>Глава  администрации</w:t>
      </w:r>
    </w:p>
    <w:p w:rsidR="004C7C80" w:rsidRDefault="00D50385" w:rsidP="0067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41A">
        <w:rPr>
          <w:rFonts w:ascii="Times New Roman" w:hAnsi="Times New Roman" w:cs="Times New Roman"/>
          <w:b/>
          <w:sz w:val="24"/>
          <w:szCs w:val="24"/>
        </w:rPr>
        <w:t>Калачевского муниципального  района                                       С.А.  Тюрин</w:t>
      </w:r>
    </w:p>
    <w:p w:rsidR="004C7C80" w:rsidRPr="004C7C80" w:rsidRDefault="004C7C80" w:rsidP="004C7C80">
      <w:pPr>
        <w:rPr>
          <w:rFonts w:ascii="Times New Roman" w:hAnsi="Times New Roman" w:cs="Times New Roman"/>
          <w:sz w:val="24"/>
          <w:szCs w:val="24"/>
        </w:rPr>
      </w:pPr>
    </w:p>
    <w:p w:rsidR="004C7C80" w:rsidRPr="004C7C80" w:rsidRDefault="004C7C80" w:rsidP="004C7C80">
      <w:pPr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rPr>
          <w:rFonts w:ascii="Times New Roman" w:hAnsi="Times New Roman" w:cs="Times New Roman"/>
          <w:sz w:val="24"/>
          <w:szCs w:val="24"/>
        </w:rPr>
      </w:pPr>
    </w:p>
    <w:p w:rsidR="00A0757A" w:rsidRDefault="00A0757A" w:rsidP="004C7C80">
      <w:pPr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rPr>
          <w:rFonts w:ascii="Times New Roman" w:hAnsi="Times New Roman" w:cs="Times New Roman"/>
          <w:sz w:val="24"/>
          <w:szCs w:val="24"/>
        </w:rPr>
      </w:pPr>
    </w:p>
    <w:p w:rsidR="004C7C80" w:rsidRPr="00117C34" w:rsidRDefault="004C7C80" w:rsidP="004C7C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C34">
        <w:rPr>
          <w:rFonts w:ascii="Times New Roman" w:hAnsi="Times New Roman" w:cs="Times New Roman"/>
          <w:sz w:val="28"/>
          <w:szCs w:val="28"/>
        </w:rPr>
        <w:t>Утверждена</w:t>
      </w:r>
    </w:p>
    <w:p w:rsidR="004C7C80" w:rsidRPr="00117C34" w:rsidRDefault="004C7C80" w:rsidP="004C7C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C3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C7C80" w:rsidRPr="00117C34" w:rsidRDefault="004C7C80" w:rsidP="004C7C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C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C7C80" w:rsidRPr="00117C34" w:rsidRDefault="004C7C80" w:rsidP="004C7C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C34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4C7C80" w:rsidRPr="00117C34" w:rsidRDefault="004C7C80" w:rsidP="004C7C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C3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C7C80" w:rsidRPr="00117C34" w:rsidRDefault="004C7C80" w:rsidP="004C7C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C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30.11.</w:t>
      </w:r>
      <w:bookmarkStart w:id="0" w:name="_GoBack"/>
      <w:bookmarkEnd w:id="0"/>
      <w:r w:rsidRPr="00117C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C3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993</w:t>
      </w: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3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Pr="00117C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34">
        <w:rPr>
          <w:rFonts w:ascii="Times New Roman" w:hAnsi="Times New Roman" w:cs="Times New Roman"/>
          <w:b/>
          <w:bCs/>
          <w:sz w:val="28"/>
          <w:szCs w:val="28"/>
        </w:rPr>
        <w:t>«Управление муниципальным имуществом</w:t>
      </w: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34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34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3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17C3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17C34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117C34">
        <w:rPr>
          <w:rFonts w:ascii="Times New Roman" w:hAnsi="Times New Roman" w:cs="Times New Roman"/>
          <w:b/>
          <w:sz w:val="28"/>
          <w:szCs w:val="28"/>
        </w:rPr>
        <w:t>.</w:t>
      </w:r>
    </w:p>
    <w:p w:rsidR="004C7C80" w:rsidRPr="005379C8" w:rsidRDefault="004C7C80" w:rsidP="004C7C80">
      <w:pPr>
        <w:pStyle w:val="ConsPlusNormal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C7C80" w:rsidRPr="005379C8" w:rsidRDefault="004C7C80" w:rsidP="004C7C80">
      <w:pPr>
        <w:pStyle w:val="ConsPlusNormal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C7C80" w:rsidRPr="005379C8" w:rsidRDefault="004C7C80" w:rsidP="004C7C80">
      <w:pPr>
        <w:pStyle w:val="ConsPlusNormal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C7C80" w:rsidRPr="005379C8" w:rsidRDefault="004C7C80" w:rsidP="004C7C80">
      <w:pPr>
        <w:pStyle w:val="ConsPlusNormal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5379C8" w:rsidRDefault="004C7C80" w:rsidP="004C7C80">
      <w:pPr>
        <w:pStyle w:val="ConsPlusNormal"/>
        <w:jc w:val="center"/>
        <w:rPr>
          <w:color w:val="4F6228" w:themeColor="accent3" w:themeShade="80"/>
        </w:rPr>
      </w:pPr>
    </w:p>
    <w:p w:rsidR="004C7C80" w:rsidRPr="00117C34" w:rsidRDefault="004C7C80" w:rsidP="004C7C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C3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17C34"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  <w:r w:rsidRPr="00117C34">
        <w:rPr>
          <w:rFonts w:ascii="Times New Roman" w:hAnsi="Times New Roman" w:cs="Times New Roman"/>
          <w:sz w:val="28"/>
          <w:szCs w:val="28"/>
        </w:rPr>
        <w:t>.</w:t>
      </w:r>
    </w:p>
    <w:p w:rsidR="004C7C80" w:rsidRDefault="004C7C80" w:rsidP="004C7C80">
      <w:pPr>
        <w:sectPr w:rsidR="004C7C80" w:rsidSect="004C7C80">
          <w:pgSz w:w="11906" w:h="16838" w:code="9"/>
          <w:pgMar w:top="1134" w:right="566" w:bottom="1134" w:left="1701" w:header="708" w:footer="708" w:gutter="0"/>
          <w:cols w:space="708"/>
          <w:docGrid w:linePitch="360"/>
        </w:sectPr>
      </w:pP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3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</w:t>
      </w:r>
      <w:r w:rsidRPr="00117C34">
        <w:rPr>
          <w:rFonts w:ascii="Times New Roman" w:hAnsi="Times New Roman" w:cs="Times New Roman"/>
          <w:b/>
          <w:bCs/>
          <w:sz w:val="28"/>
          <w:szCs w:val="28"/>
        </w:rPr>
        <w:t>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C34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</w:t>
      </w:r>
      <w:proofErr w:type="gramStart"/>
      <w:r w:rsidRPr="00117C34"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proofErr w:type="gramEnd"/>
      <w:r w:rsidRPr="00117C3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C34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C34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3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17C3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17C34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4C7C80" w:rsidRPr="00117C34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80" w:rsidRPr="008A3F26" w:rsidRDefault="004C7C80" w:rsidP="004C7C80">
      <w:pPr>
        <w:pStyle w:val="ConsPlusNormal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1"/>
        <w:gridCol w:w="340"/>
        <w:gridCol w:w="6890"/>
      </w:tblGrid>
      <w:tr w:rsidR="004C7C80" w:rsidRPr="008A3F26" w:rsidTr="004C7C80">
        <w:trPr>
          <w:trHeight w:val="1511"/>
        </w:trPr>
        <w:tc>
          <w:tcPr>
            <w:tcW w:w="2331" w:type="dxa"/>
          </w:tcPr>
          <w:p w:rsidR="004C7C80" w:rsidRDefault="004C7C80" w:rsidP="004C7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  <w:p w:rsidR="004C7C80" w:rsidRPr="00CA60A7" w:rsidRDefault="004C7C80" w:rsidP="004C7C80"/>
        </w:tc>
        <w:tc>
          <w:tcPr>
            <w:tcW w:w="340" w:type="dxa"/>
            <w:tcBorders>
              <w:right w:val="nil"/>
            </w:tcBorders>
          </w:tcPr>
          <w:p w:rsidR="004C7C80" w:rsidRPr="00117C34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  <w:tcBorders>
              <w:left w:val="nil"/>
            </w:tcBorders>
          </w:tcPr>
          <w:p w:rsidR="004C7C80" w:rsidRPr="00117C34" w:rsidRDefault="004C7C80" w:rsidP="004C7C80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 Волгоградской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лице к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15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с сельскими территориями и</w:t>
            </w:r>
            <w:r w:rsidR="0015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имущественным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 Волгоградской области</w:t>
            </w:r>
          </w:p>
          <w:p w:rsidR="004C7C80" w:rsidRPr="00117C34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C80" w:rsidRPr="008A3F26" w:rsidTr="004C7C80">
        <w:tc>
          <w:tcPr>
            <w:tcW w:w="2331" w:type="dxa"/>
          </w:tcPr>
          <w:p w:rsidR="004C7C80" w:rsidRPr="00117C34" w:rsidRDefault="004C7C80" w:rsidP="004C7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340" w:type="dxa"/>
            <w:tcBorders>
              <w:right w:val="nil"/>
            </w:tcBorders>
          </w:tcPr>
          <w:p w:rsidR="004C7C80" w:rsidRPr="00117C34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  <w:tcBorders>
              <w:left w:val="nil"/>
            </w:tcBorders>
          </w:tcPr>
          <w:p w:rsidR="004C7C80" w:rsidRPr="00117C34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proofErr w:type="gramStart"/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имуществом Калачевского муниципального района Волгоградской области</w:t>
            </w:r>
          </w:p>
        </w:tc>
      </w:tr>
      <w:tr w:rsidR="004C7C80" w:rsidRPr="008A3F26" w:rsidTr="004C7C80">
        <w:tc>
          <w:tcPr>
            <w:tcW w:w="2331" w:type="dxa"/>
          </w:tcPr>
          <w:p w:rsidR="004C7C80" w:rsidRPr="00117C34" w:rsidRDefault="004C7C80" w:rsidP="004C7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340" w:type="dxa"/>
            <w:tcBorders>
              <w:right w:val="nil"/>
            </w:tcBorders>
          </w:tcPr>
          <w:p w:rsidR="004C7C80" w:rsidRPr="00117C34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  <w:tcBorders>
              <w:left w:val="nil"/>
            </w:tcBorders>
          </w:tcPr>
          <w:p w:rsidR="004C7C80" w:rsidRPr="00117C34" w:rsidRDefault="004C7C80" w:rsidP="004C7C80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учета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 Волгоградской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оптимизация его состава и структуры, обеспечение эффективности использования и распоряжения,</w:t>
            </w:r>
          </w:p>
          <w:p w:rsidR="004C7C80" w:rsidRPr="00117C34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и актуализация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кадастра недвижимости, внесение сведений в государственный кадастр недвижимости</w:t>
            </w:r>
          </w:p>
        </w:tc>
      </w:tr>
      <w:tr w:rsidR="004C7C80" w:rsidRPr="00CC675C" w:rsidTr="004C7C80">
        <w:tc>
          <w:tcPr>
            <w:tcW w:w="2331" w:type="dxa"/>
          </w:tcPr>
          <w:p w:rsidR="004C7C80" w:rsidRPr="00117C34" w:rsidRDefault="004C7C80" w:rsidP="004C7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раммы, их значения на последний год реализации</w:t>
            </w:r>
          </w:p>
        </w:tc>
        <w:tc>
          <w:tcPr>
            <w:tcW w:w="340" w:type="dxa"/>
            <w:tcBorders>
              <w:right w:val="nil"/>
            </w:tcBorders>
          </w:tcPr>
          <w:p w:rsidR="004C7C80" w:rsidRPr="00117C34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  <w:tcBorders>
              <w:left w:val="nil"/>
            </w:tcBorders>
          </w:tcPr>
          <w:p w:rsidR="004C7C80" w:rsidRPr="00117C34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полнота и актуальность учета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имущества Калачевского муниципального района Волгоградской области в Реестре объектов муниципальной собственности Калачевского муниципального района Волгоградской област</w:t>
            </w:r>
            <w:proofErr w:type="gramStart"/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далее именуется - Реестр объектов) - 100 процентов;</w:t>
            </w:r>
          </w:p>
          <w:p w:rsidR="004C7C80" w:rsidRPr="00117C34" w:rsidRDefault="004C7C80" w:rsidP="004C7C80">
            <w:pPr>
              <w:tabs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выполнения плана по доходам, </w:t>
            </w:r>
            <w:proofErr w:type="spellStart"/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администрируемым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по информационно-методической работе с сельскими территориями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имущественным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поступающим в районный бюджет, 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C80" w:rsidRPr="008E1E5B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объектов, - 9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C80" w:rsidRPr="008E1E5B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охваченных проверками на предмет сохранности и целевого использования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имущества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учреждений и предприятий Калачевского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учреждений и предприятий Волгоградской области,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4C7C80" w:rsidRPr="008E1E5B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удельный вес земельных участков, находящихся в собственности Калачевского муниципального района Волгоградской области, предоставленных в пользование, по отношению к общему количеству земельных участков, находящихся в Реестре объектов, - 98.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4C7C80" w:rsidRPr="008E1E5B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удельный вес земельных участков, на которые зарегистрировано право собственности Калачевского муниципального района Волгоградской области, по отношению к общему количеству земельных участков, подлежащих отнесению к муниципальной собственности Волгоградской области, - 99.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4C7C80" w:rsidRPr="008E1E5B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удельный вес земельных участков, прошедших государственную кадастровую оценку, к общему числу земельных участков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>кадастра недвижимости –99.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1E5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4C7C80" w:rsidRPr="00CC675C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7C80" w:rsidRPr="00CC675C" w:rsidTr="004C7C80">
        <w:tc>
          <w:tcPr>
            <w:tcW w:w="2331" w:type="dxa"/>
          </w:tcPr>
          <w:p w:rsidR="004C7C80" w:rsidRPr="00117C34" w:rsidRDefault="004C7C80" w:rsidP="004C7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340" w:type="dxa"/>
            <w:tcBorders>
              <w:right w:val="nil"/>
            </w:tcBorders>
          </w:tcPr>
          <w:p w:rsidR="004C7C80" w:rsidRPr="00117C34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  <w:tcBorders>
              <w:left w:val="nil"/>
            </w:tcBorders>
          </w:tcPr>
          <w:p w:rsidR="004C7C80" w:rsidRPr="00117C34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рамма реализуется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117C34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</w:p>
        </w:tc>
      </w:tr>
      <w:tr w:rsidR="004C7C80" w:rsidRPr="00CC675C" w:rsidTr="004C7C80">
        <w:tc>
          <w:tcPr>
            <w:tcW w:w="2331" w:type="dxa"/>
          </w:tcPr>
          <w:p w:rsidR="004C7C80" w:rsidRPr="00117C34" w:rsidRDefault="004C7C80" w:rsidP="004C7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340" w:type="dxa"/>
            <w:tcBorders>
              <w:right w:val="nil"/>
            </w:tcBorders>
          </w:tcPr>
          <w:p w:rsidR="004C7C80" w:rsidRPr="00CA60A7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0" w:type="dxa"/>
            <w:tcBorders>
              <w:left w:val="nil"/>
            </w:tcBorders>
          </w:tcPr>
          <w:p w:rsidR="004C7C80" w:rsidRPr="00CA60A7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>раммы осуществляется за счет средств бюджета Калачевского муниципального района Волгоградской области. Общий объем финансирования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 xml:space="preserve">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>.0 тыс. рублей, в том числе по годам:</w:t>
            </w:r>
          </w:p>
          <w:p w:rsidR="004C7C80" w:rsidRPr="00CA60A7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>.0тыс. рублей;</w:t>
            </w:r>
          </w:p>
          <w:p w:rsidR="004C7C80" w:rsidRPr="00CA60A7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>.0тыс. рублей;</w:t>
            </w:r>
          </w:p>
          <w:p w:rsidR="004C7C80" w:rsidRPr="00CA60A7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A60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C7C80" w:rsidRPr="00CA60A7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C80" w:rsidRPr="00CC675C" w:rsidTr="004C7C80">
        <w:tc>
          <w:tcPr>
            <w:tcW w:w="2331" w:type="dxa"/>
          </w:tcPr>
          <w:p w:rsidR="004C7C80" w:rsidRPr="00117C34" w:rsidRDefault="004C7C80" w:rsidP="004C7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117C34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340" w:type="dxa"/>
            <w:tcBorders>
              <w:right w:val="nil"/>
            </w:tcBorders>
          </w:tcPr>
          <w:p w:rsidR="004C7C80" w:rsidRPr="00CC675C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left w:val="nil"/>
            </w:tcBorders>
          </w:tcPr>
          <w:p w:rsidR="004C7C80" w:rsidRPr="008A5C65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эффективной структуры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Калачевского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области;</w:t>
            </w:r>
          </w:p>
          <w:p w:rsidR="004C7C80" w:rsidRPr="008A5C65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исполнение доходной части районного бюджета;</w:t>
            </w:r>
          </w:p>
          <w:p w:rsidR="004C7C80" w:rsidRPr="008A5C65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обеспечение полноты и актуальности учета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имущества Калачевского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области;</w:t>
            </w:r>
          </w:p>
          <w:p w:rsidR="004C7C80" w:rsidRPr="008A5C65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земельных участков, учтенных в государственном </w:t>
            </w:r>
            <w:proofErr w:type="gramStart"/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кадастре</w:t>
            </w:r>
            <w:proofErr w:type="gramEnd"/>
            <w:r w:rsidRPr="008A5C65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недвижимости, с границами, соответствующими требованиям законодательства Российской Федерации;</w:t>
            </w:r>
          </w:p>
          <w:p w:rsidR="004C7C80" w:rsidRPr="008A5C65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политики по эффективному использованию земли и иной недвижимости;</w:t>
            </w:r>
          </w:p>
          <w:p w:rsidR="004C7C80" w:rsidRPr="008A5C65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вовлечение земельных участков и иной недвижимости в хозяйственный оборот;</w:t>
            </w:r>
          </w:p>
          <w:p w:rsidR="004C7C80" w:rsidRPr="008A5C65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использования земельных участков из состава земель сельскохозяйственного назначения;</w:t>
            </w:r>
          </w:p>
          <w:p w:rsidR="004C7C80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65">
              <w:rPr>
                <w:rFonts w:ascii="Times New Roman" w:hAnsi="Times New Roman" w:cs="Times New Roman"/>
                <w:sz w:val="28"/>
                <w:szCs w:val="28"/>
              </w:rPr>
              <w:t>имущества Калачевского муниципального района Волгоградской области, обеспечение его сохранности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C80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прав граждан-льготников на бесплатное получение земельных участков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строительства, личного подсобного хозяйства;</w:t>
            </w:r>
          </w:p>
          <w:p w:rsidR="004C7C80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создание благоприятных условий для реализации прав граждан и юридических лиц по гражданскому обороту недвижимого имущества и земельных участков.</w:t>
            </w:r>
          </w:p>
          <w:p w:rsidR="004C7C80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80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80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80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80" w:rsidRPr="00CC675C" w:rsidRDefault="004C7C80" w:rsidP="004C7C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80" w:rsidRPr="00CC675C" w:rsidRDefault="004C7C80" w:rsidP="004C7C8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C7C80" w:rsidRPr="00CC675C" w:rsidSect="004C7C80">
          <w:pgSz w:w="11906" w:h="16838" w:code="9"/>
          <w:pgMar w:top="1701" w:right="1134" w:bottom="851" w:left="1134" w:header="0" w:footer="0" w:gutter="0"/>
          <w:cols w:space="720"/>
          <w:docGrid w:linePitch="299"/>
        </w:sectPr>
      </w:pPr>
    </w:p>
    <w:p w:rsidR="004C7C80" w:rsidRPr="008A5C65" w:rsidRDefault="004C7C80" w:rsidP="004C7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5C65"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 сферы реализации</w:t>
      </w:r>
    </w:p>
    <w:p w:rsidR="004C7C80" w:rsidRPr="008A5C65" w:rsidRDefault="004C7C80" w:rsidP="004C7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5C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</w:t>
      </w:r>
      <w:r w:rsidRPr="008A5C65">
        <w:rPr>
          <w:rFonts w:ascii="Times New Roman" w:hAnsi="Times New Roman" w:cs="Times New Roman"/>
          <w:sz w:val="28"/>
          <w:szCs w:val="28"/>
        </w:rPr>
        <w:t>раммы</w:t>
      </w:r>
    </w:p>
    <w:p w:rsidR="004C7C80" w:rsidRPr="001E2E5F" w:rsidRDefault="004C7C80" w:rsidP="004C7C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С развитием экономики оборот недвижимости, включающий в том числе и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собственность, с каждым годом становится все более интенсивным. Поэтому участники экономической деятельности с каждым днем предъявляют все более высокие требования к качеству и доступности услуг в сфере имущественно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-з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>емельных отношений.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Муниципальное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имущество должно рассматриваться как одна из основ обеспечения выполнения Администрацией Калачевского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своих функций, а также как главнейший инструмент обеспечения конкурентоспособности экономики и важный источник пополнения доходной части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бюджета. Повышение качества управления муниципальной собственностью и эффективности работы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сектора обозначено в качестве одной из приоритетных задач, на которых необходимо сосредоточиться органам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управления.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Основные направления реализации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определены с учетом роли и места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в решении приоритетных задач социально-экономического развития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на период до 2019 года.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В основу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положены следующие принципы управления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имуществом:</w:t>
      </w:r>
    </w:p>
    <w:p w:rsidR="004C7C80" w:rsidRPr="00262E3D" w:rsidRDefault="004C7C80" w:rsidP="004C7C80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принцип определенности - формирование и определение цели применительно к каждому объекту управления (группе объектов), для достижения которой служит объект, способов ее достижения, ответственности за результаты управления, порядка принятия управленческих решений, представления отчетности и иных механизмов контроля;</w:t>
      </w:r>
    </w:p>
    <w:p w:rsidR="004C7C80" w:rsidRPr="00262E3D" w:rsidRDefault="004C7C80" w:rsidP="004C7C80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принцип прозрачности - обеспечение открытости и доступности информации о субъектах и объектах управления, непрерывности процессов управления и контроля, выявление и учет данных об объектах управления;</w:t>
      </w:r>
    </w:p>
    <w:p w:rsidR="004C7C80" w:rsidRPr="00262E3D" w:rsidRDefault="004C7C80" w:rsidP="004C7C80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принцип обеспечения баланса интересов - принятие обоснованных решений с точки зрения экономической эффективности и социальной ответственности, учета кратк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и долгосрочных целей и задач;</w:t>
      </w:r>
    </w:p>
    <w:p w:rsidR="004C7C80" w:rsidRPr="00262E3D" w:rsidRDefault="004C7C80" w:rsidP="004C7C80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принцип непрерывности осуществления контроля - непрерывный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достижением субъектами управления целей и задач, показателей их достижения, а также за соблюдением принципов и механизмов управления;</w:t>
      </w:r>
    </w:p>
    <w:p w:rsidR="004C7C80" w:rsidRPr="00262E3D" w:rsidRDefault="004C7C80" w:rsidP="004C7C80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принцип проектного подхода - определение планов достижения целей и задач управления имуществом исходя из планируемого результата, набора инструментов, сопоставления ресурсов, мотивации и ответственности.</w:t>
      </w:r>
    </w:p>
    <w:p w:rsidR="004C7C80" w:rsidRPr="00262E3D" w:rsidRDefault="004C7C80" w:rsidP="004C7C80">
      <w:pPr>
        <w:pStyle w:val="a5"/>
        <w:ind w:left="900"/>
        <w:rPr>
          <w:rFonts w:ascii="Times New Roman" w:hAnsi="Times New Roman"/>
          <w:sz w:val="26"/>
          <w:szCs w:val="26"/>
        </w:rPr>
      </w:pPr>
      <w:r w:rsidRPr="00262E3D">
        <w:rPr>
          <w:rFonts w:ascii="Times New Roman" w:hAnsi="Times New Roman"/>
          <w:sz w:val="26"/>
          <w:szCs w:val="26"/>
        </w:rPr>
        <w:t>По состоянию на 01 ноября 2016 г. в Реестре объектов учтено:</w:t>
      </w:r>
    </w:p>
    <w:p w:rsidR="004C7C80" w:rsidRPr="00262E3D" w:rsidRDefault="004C7C80" w:rsidP="004C7C80">
      <w:pPr>
        <w:pStyle w:val="a5"/>
        <w:ind w:left="900"/>
        <w:rPr>
          <w:rFonts w:ascii="Times New Roman" w:hAnsi="Times New Roman"/>
          <w:sz w:val="26"/>
          <w:szCs w:val="26"/>
        </w:rPr>
      </w:pPr>
      <w:r w:rsidRPr="00262E3D">
        <w:rPr>
          <w:rFonts w:ascii="Times New Roman" w:hAnsi="Times New Roman"/>
          <w:sz w:val="26"/>
          <w:szCs w:val="26"/>
        </w:rPr>
        <w:t xml:space="preserve">-8 </w:t>
      </w:r>
      <w:proofErr w:type="gramStart"/>
      <w:r w:rsidRPr="00262E3D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Pr="00262E3D">
        <w:rPr>
          <w:rFonts w:ascii="Times New Roman" w:hAnsi="Times New Roman"/>
          <w:sz w:val="26"/>
          <w:szCs w:val="26"/>
        </w:rPr>
        <w:t xml:space="preserve"> унитарных предприятия;</w:t>
      </w:r>
    </w:p>
    <w:p w:rsidR="004C7C80" w:rsidRPr="00262E3D" w:rsidRDefault="004C7C80" w:rsidP="004C7C80">
      <w:pPr>
        <w:pStyle w:val="a5"/>
        <w:ind w:left="900"/>
        <w:rPr>
          <w:rFonts w:ascii="Times New Roman" w:hAnsi="Times New Roman"/>
          <w:sz w:val="26"/>
          <w:szCs w:val="26"/>
        </w:rPr>
      </w:pPr>
      <w:r w:rsidRPr="00262E3D">
        <w:rPr>
          <w:rFonts w:ascii="Times New Roman" w:hAnsi="Times New Roman"/>
          <w:sz w:val="26"/>
          <w:szCs w:val="26"/>
        </w:rPr>
        <w:t>-56 муниципальных учреждений.</w:t>
      </w:r>
    </w:p>
    <w:p w:rsidR="004C7C80" w:rsidRPr="00262E3D" w:rsidRDefault="004C7C80" w:rsidP="004C7C80">
      <w:pPr>
        <w:pStyle w:val="a5"/>
        <w:ind w:left="900"/>
        <w:rPr>
          <w:rFonts w:ascii="Times New Roman" w:hAnsi="Times New Roman"/>
          <w:sz w:val="26"/>
          <w:szCs w:val="26"/>
        </w:rPr>
      </w:pPr>
      <w:r w:rsidRPr="00262E3D">
        <w:rPr>
          <w:rFonts w:ascii="Times New Roman" w:hAnsi="Times New Roman"/>
          <w:sz w:val="26"/>
          <w:szCs w:val="26"/>
        </w:rPr>
        <w:t xml:space="preserve">На балансе (пользовании) организаций муниципальной собственности Калачевского муниципального района Волгоградской области находится </w:t>
      </w:r>
    </w:p>
    <w:p w:rsidR="004C7C80" w:rsidRPr="00262E3D" w:rsidRDefault="004C7C80" w:rsidP="004C7C80">
      <w:pPr>
        <w:pStyle w:val="a5"/>
        <w:ind w:left="900"/>
        <w:rPr>
          <w:rFonts w:ascii="Times New Roman" w:hAnsi="Times New Roman"/>
          <w:sz w:val="26"/>
          <w:szCs w:val="26"/>
        </w:rPr>
      </w:pPr>
      <w:r w:rsidRPr="00262E3D">
        <w:rPr>
          <w:rFonts w:ascii="Times New Roman" w:hAnsi="Times New Roman"/>
          <w:sz w:val="26"/>
          <w:szCs w:val="26"/>
        </w:rPr>
        <w:t>-10599 единиц муниципального имущества, в том числе:</w:t>
      </w:r>
    </w:p>
    <w:p w:rsidR="004C7C80" w:rsidRPr="00262E3D" w:rsidRDefault="004C7C80" w:rsidP="004C7C80">
      <w:pPr>
        <w:pStyle w:val="a5"/>
        <w:ind w:left="900"/>
        <w:rPr>
          <w:rFonts w:ascii="Times New Roman" w:hAnsi="Times New Roman"/>
          <w:sz w:val="26"/>
          <w:szCs w:val="26"/>
        </w:rPr>
      </w:pPr>
      <w:r w:rsidRPr="00262E3D">
        <w:rPr>
          <w:rFonts w:ascii="Times New Roman" w:hAnsi="Times New Roman"/>
          <w:sz w:val="26"/>
          <w:szCs w:val="26"/>
        </w:rPr>
        <w:t xml:space="preserve">-512 объектов недвижимого имущества </w:t>
      </w:r>
    </w:p>
    <w:p w:rsidR="004C7C80" w:rsidRPr="00262E3D" w:rsidRDefault="004C7C80" w:rsidP="004C7C80">
      <w:pPr>
        <w:pStyle w:val="a5"/>
        <w:ind w:left="900"/>
        <w:rPr>
          <w:rFonts w:ascii="Times New Roman" w:hAnsi="Times New Roman"/>
          <w:sz w:val="26"/>
          <w:szCs w:val="26"/>
        </w:rPr>
      </w:pPr>
      <w:r w:rsidRPr="00262E3D">
        <w:rPr>
          <w:rFonts w:ascii="Times New Roman" w:hAnsi="Times New Roman"/>
          <w:sz w:val="26"/>
          <w:szCs w:val="26"/>
        </w:rPr>
        <w:t xml:space="preserve">-10087 единиц движимого имущества 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Одной из основных задач, возникающих при управлении муниципальным имуществом, является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его использованием, под которым, в первую очередь, подразумевается контроль за поступлением доходов от использования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имущества Калачевского муниципального района Волгоградской области.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</w:t>
      </w:r>
      <w:r w:rsidRPr="00262E3D">
        <w:rPr>
          <w:rFonts w:ascii="Times New Roman" w:hAnsi="Times New Roman" w:cs="Times New Roman"/>
          <w:sz w:val="26"/>
          <w:szCs w:val="26"/>
        </w:rPr>
        <w:lastRenderedPageBreak/>
        <w:t>доходов в районный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бюджет, что позволяет реализовывать социальные программы и решать вопросы экономического развития Калачевского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Волгоградской области.</w:t>
      </w:r>
    </w:p>
    <w:p w:rsidR="004C7C80" w:rsidRPr="00262E3D" w:rsidRDefault="004C7C80" w:rsidP="004C7C80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по информационно-методической работе с сельскими территориями </w:t>
      </w:r>
      <w:r>
        <w:rPr>
          <w:rFonts w:ascii="Times New Roman" w:hAnsi="Times New Roman" w:cs="Times New Roman"/>
          <w:sz w:val="26"/>
          <w:szCs w:val="26"/>
        </w:rPr>
        <w:t xml:space="preserve">имущественным </w:t>
      </w:r>
      <w:r w:rsidRPr="00262E3D">
        <w:rPr>
          <w:rFonts w:ascii="Times New Roman" w:hAnsi="Times New Roman" w:cs="Times New Roman"/>
          <w:sz w:val="26"/>
          <w:szCs w:val="26"/>
        </w:rPr>
        <w:t>отношениям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 как главный администратор неналоговых доходов районного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бюджета в 2015 году обеспечил поступление в консолидированный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 Калачевского муниципального района Волгоградской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области 17,304млн. рублей, что составило 105.1процента к плану 2015 года.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по информационно-методической работе с сельскими территориями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ежегодно проводит мероприятия по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эффективностью и целевым использованием земельных участков, находящихся в собственности Волгоградской области, предоставленных в пользование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унитарным предприятиям, бюджетным, казенным учреждениям. Контроль осуществляется в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выездных проверок и обследований.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Завершающий этап контроля за использованием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имущества - судебная защита имущественных прав Калачевского муниципального района Волгоградской области, которая ведется, в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нарушения условий использования муниципального имущества. Данная форма защиты позволяет повысить доходную часть районного бюджета и снизить уровень нарушений платежной дисциплины пользователей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имущества и земельных участков государственная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на которые не разграничена.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Необходимо отметить, что имеющийся потенциал в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и распоряжении муниципальной собственностью Калачевского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используется не в полной мере, в его развитии имеется ряд нерешенных проблем, а именно: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 xml:space="preserve">1) оптимизация структуры муниципальной собственности в соответствии с федеральными законами от 06 октября 2003 г. </w:t>
      </w:r>
      <w:hyperlink r:id="rId7" w:history="1">
        <w:r w:rsidRPr="00262E3D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262E3D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и от 22 августа 2004 г. </w:t>
      </w:r>
      <w:hyperlink r:id="rId8" w:history="1">
        <w:r w:rsidRPr="00262E3D">
          <w:rPr>
            <w:rFonts w:ascii="Times New Roman" w:hAnsi="Times New Roman" w:cs="Times New Roman"/>
            <w:sz w:val="26"/>
            <w:szCs w:val="26"/>
          </w:rPr>
          <w:t>N 122-ФЗ</w:t>
        </w:r>
      </w:hyperlink>
      <w:r w:rsidRPr="00262E3D">
        <w:rPr>
          <w:rFonts w:ascii="Times New Roman" w:hAnsi="Times New Roman" w:cs="Times New Roman"/>
          <w:sz w:val="26"/>
          <w:szCs w:val="26"/>
        </w:rP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и дополнений в Федеральный закон "Об общих принципах организации законодательных (представительных) и исполнительных органов муниципальной власти субъектов Российской Федерации" и "Об общих принципах организации местного самоуправления в Российской Федерации" носит заявительный характер, так как для перераспределения имущества между уровнями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муниципальнойи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государственной власти необходимо согласие передающей и принимающей сторон, в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с чем невозможно спрогнозировать объемы перераспределяемого имущества. Вместе с тем, учитывая необходимость скорейшего оформления прав на перераспределяемое имущество, отрабатываются мероприятия, позволяющих минимизировать во времени данный процесс;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>2</w:t>
      </w:r>
      <w:r w:rsidRPr="00262E3D">
        <w:rPr>
          <w:rFonts w:ascii="Times New Roman" w:hAnsi="Times New Roman" w:cs="Times New Roman"/>
          <w:sz w:val="26"/>
          <w:szCs w:val="26"/>
        </w:rPr>
        <w:t>) отсутствующая в необходимом объеме документация по технической инвентаризации сдерживает государственную регистрацию права собственности Калачевского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на 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объекты, их вовлечение в экономический оборот, отрицательно сказывается на принятии решений о приватизации объектов недвижимости, разделе земельных участков, разграничении муниципальной собственности при передаче имущества, предназначенного для реализации соответствующих полномочий между Российской Федерацией, субъектами Российской Федерации и органами местного самоуправления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. Все отмеченное не позволяет </w:t>
      </w:r>
      <w:r w:rsidRPr="00262E3D">
        <w:rPr>
          <w:rFonts w:ascii="Times New Roman" w:hAnsi="Times New Roman" w:cs="Times New Roman"/>
          <w:sz w:val="26"/>
          <w:szCs w:val="26"/>
        </w:rPr>
        <w:lastRenderedPageBreak/>
        <w:t xml:space="preserve">своевременно принимать решение по распоряжению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имуществом Калачевского муниципального района Волгоградской области.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3) недостаточно эффективно используется муниципальное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имущество Калачевского муниципального района Волгоградской области,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унитарным предприятиям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Волгоградской. Часть имущества не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используется вообще и требует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принятия решения о целесообразности нахождения его в муниципальной собственности;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4) значительная часть объектов находятся в ветхом, неудовлетворительном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состоянии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>, многие объекты недвижимого имущества капитально не ремонтировались с момента постройки;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5) снижается уровень доходов в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 от использования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и земельных участков.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Снижение поступлений от использования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в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 обусловлено рядом объективных факторов, а именно: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отсутствием в муниципальной собственности Калачевского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высоколиквидного имущества, подлежащего приватизации;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ухудшением показателей деятельности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унитарных предприятий;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отсутствием спроса на земельные участки, возможные к предоставлению на торгах.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Земельные участки, относящиеся к собственности Калачевского муниципального района Волгоградской области, не в полном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поставлены на кадастровый учет, и достоверные сведения об их границах отсутствуют. Кроме того, не по всем объектам капитального строительства имеется достаточно сведений в государственном кадастре недвижимости, что не позволяет в полном объеме провести их государственную кадастровую оценку.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В государственном кадастре недвижимости также содержатся сведения о кадастровой стоимости земельных участков, которая является налоговой базой для исчисления земельного налога. Кроме того, она применяется для установления арендной платы, определения цены выкупа земельных участков, находящихся в публичной собственности, что обуславливает особую социальную значимость ее результатов. Кадастровая стоимость объектов капитального строительства является налоговой базой для исчисления налогов, которые будут вводиться на территории Калачевского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законом субъекта Российской Федерации. При этом кадастровая стоимость важна как для их собственников, владельцев, пользователей и арендаторов, уплачивающих земельные платежи, так и для органов муниципальной власти и местного самоуправления при формировании доходной части бюджетов.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Возможность на практике внедрять эффективные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экономические механизмы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в сфере управления недвижимостью ограничена отсутствием базы систематизированных полных сведений о земельных участках и иных объектах недвижимости, современных автоматизированных систем и информационных технологий их учета и оценки.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Решение этих проблем обеспечит реализацию гарантий прав на землю и иную недвижимость, активизацию вовлечения земли и иной недвижимости в гражданский оборот, а также позволит совершенствовать систему управления и распоряжения недвижимостью.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Таким образом, отрицательными факторами, затрудняющими развитие сферы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имуществом Калачевского муниципального района, являются: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отсутствие в необходимом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технической документации для регистрации права муниципальной собственности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недостаточно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эффективное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управление муниципальными унитарными предприятиями, находящимися в муниципальной собственности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lastRenderedPageBreak/>
        <w:t>наличие объектов муниципальной собственности Калачевского муниципального района Волгоградской области, не вовлеченных в экономический оборот;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нестабильность поступления доходов от использования земельных участков Калачевского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в районный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отсутствие спроса на покупку земельных участков и недвижимости муниципальной собственности Калачевского муниципального района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неисполнение своих обязательств недобросовестными арендаторами;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рост инфляции, ухудшение макроэкономических показателей развития экономики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Внутренними рисками реализации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являются: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недофинансирование или прекращение финансирования мероприятий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(степень риска - средняя).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В целях минимизации рисков в процессе реализации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предусматривается: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осуществление эффективного управления;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мониторинг выполнения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программы, регулярный анализ реализации мероприятий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разработка дополнительных мероприятий.</w:t>
      </w:r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color w:val="4F6228" w:themeColor="accent3" w:themeShade="80"/>
          <w:sz w:val="6"/>
          <w:szCs w:val="6"/>
        </w:rPr>
      </w:pP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2. Цели, задачи, сроки и этапы реализации</w:t>
      </w: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</w:t>
      </w:r>
    </w:p>
    <w:p w:rsidR="004C7C80" w:rsidRPr="00952CEB" w:rsidRDefault="004C7C80" w:rsidP="004C7C80">
      <w:pPr>
        <w:pStyle w:val="ConsPlusNormal"/>
        <w:jc w:val="center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Целью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является повышение эффективности управления муниципальным имуществом Калачевского муниципального района Волгоградской области.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В соответствии с поставленной целью определены следующие задачи, решение которых будет способствовать достижению цели: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совершенствование системы учета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имущества Калачевского муниципального района Волгоградской области, оптимизация его состава и структуры, обеспечение эффективности использования и распоряжения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имуществом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информационное наполнение и актуализация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кадастра недвижимости;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Муниципальная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программа реализуется в 2017 - 2019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в один этап.</w:t>
      </w:r>
    </w:p>
    <w:p w:rsidR="004C7C80" w:rsidRPr="001E2E5F" w:rsidRDefault="004C7C80" w:rsidP="004C7C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3. Целевые показатели достижения целей и решения задач,</w:t>
      </w: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основные ожидаемые конечные результаты</w:t>
      </w: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</w:t>
      </w:r>
    </w:p>
    <w:p w:rsidR="004C7C80" w:rsidRPr="001E2E5F" w:rsidRDefault="004C7C80" w:rsidP="004C7C8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Целевыми показателями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являются: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1) полнота и актуальность учета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Калачевского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объектов. Показатель рассчитывается по следующей формуле:</w:t>
      </w:r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  <w:t>Ра</w:t>
      </w: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= </w:t>
      </w:r>
      <w:r w:rsidRPr="00262E3D">
        <w:rPr>
          <w:rFonts w:ascii="Times New Roman" w:hAnsi="Times New Roman" w:cs="Times New Roman"/>
          <w:sz w:val="26"/>
          <w:szCs w:val="26"/>
        </w:rPr>
        <w:tab/>
        <w:t xml:space="preserve">----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Ро</w:t>
      </w:r>
      <w:proofErr w:type="spellEnd"/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Ра - количество объектов недвижимости, по которым актуализирована информация;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2E3D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- общее количество объектов недвижимости, учтенных в Реестре объектов.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Предполагается доведение данного показателя к 2019 году до 100 процентов;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lastRenderedPageBreak/>
        <w:t xml:space="preserve">2) процент выполнения плана по доходам,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администрируемым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Комитетом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по информационно-методической работе с сельскими территориями и</w:t>
      </w:r>
      <w:r w:rsidR="001533E2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области, поступающим в районный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бюджет. Показатель рассчитывается по следующей формуле:</w:t>
      </w:r>
    </w:p>
    <w:p w:rsidR="004C7C80" w:rsidRPr="00952CEB" w:rsidRDefault="004C7C80" w:rsidP="004C7C80">
      <w:pPr>
        <w:pStyle w:val="ConsPlusNonformat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До</w:t>
      </w: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Дв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= ----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Дп</w:t>
      </w:r>
      <w:proofErr w:type="spellEnd"/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- доходы,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администрируемые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по информационно-методической работе с сельскими территориями и</w:t>
      </w:r>
      <w:r w:rsidR="001533E2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Дп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- план поступлений в областной бюджет доходов,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Комитетом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по информационно-методической работе с сельскими территориями и</w:t>
      </w:r>
      <w:r w:rsidR="001533E2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области.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Предполагается доведение данного показателя к 2019 году до 100 процентов;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3) удельный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объектов. Показатель рассчитывается по следующей формуле:</w:t>
      </w:r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Нк</w:t>
      </w:r>
      <w:proofErr w:type="spellEnd"/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=</w:t>
      </w:r>
      <w:r w:rsidRPr="00262E3D">
        <w:rPr>
          <w:rFonts w:ascii="Times New Roman" w:hAnsi="Times New Roman" w:cs="Times New Roman"/>
          <w:sz w:val="26"/>
          <w:szCs w:val="26"/>
        </w:rPr>
        <w:tab/>
        <w:t xml:space="preserve"> ----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  <w:t>Но</w:t>
      </w:r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Нк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- количество объектов недвижимости, предоставленных в пользование;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Но - общее количество объектов недвижимости, учтенных в муниципальном реестре объектов муниципальной собственности Волгоградской области.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Предполагается доведение данного показателя к 2019 году до 99 процентов;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4) удельный вес охваченных проверками на предмет сохранности и целевого использования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учреждений и предприятий Калачевского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 общему количеству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учреждений и предприятий Волгоградской области. Показатель рассчитывается по следующей формуле:</w:t>
      </w:r>
    </w:p>
    <w:p w:rsidR="004C7C80" w:rsidRPr="001E2E5F" w:rsidRDefault="004C7C80" w:rsidP="004C7C80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Пу</w:t>
      </w:r>
      <w:proofErr w:type="spellEnd"/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= </w:t>
      </w:r>
      <w:r w:rsidRPr="00262E3D">
        <w:rPr>
          <w:rFonts w:ascii="Times New Roman" w:hAnsi="Times New Roman" w:cs="Times New Roman"/>
          <w:sz w:val="26"/>
          <w:szCs w:val="26"/>
        </w:rPr>
        <w:tab/>
        <w:t xml:space="preserve">----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4C7C80" w:rsidRPr="00262E3D" w:rsidRDefault="004C7C80" w:rsidP="004C7C8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По</w:t>
      </w:r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Пу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- количество проверенных учреждений и предприятий;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По - общее количество учреждений и предприятий.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Предполагается доведение данного показателя к 2019 году до 30.0 процента;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5) удельный вес земельных участков, находящихся в муниципальной собственности Калачевского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Волгоградской области, предоставленных в пользование, по отношению к общему количеству земельных участков, находящихся в Реестре объектов. Показатель рассчитывается по следующей формуле:</w:t>
      </w: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Кз</w:t>
      </w:r>
      <w:proofErr w:type="spellEnd"/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К = </w:t>
      </w:r>
      <w:r w:rsidRPr="00262E3D">
        <w:rPr>
          <w:rFonts w:ascii="Times New Roman" w:hAnsi="Times New Roman" w:cs="Times New Roman"/>
          <w:sz w:val="26"/>
          <w:szCs w:val="26"/>
        </w:rPr>
        <w:tab/>
        <w:t xml:space="preserve">----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  <w:t>Ко</w:t>
      </w:r>
    </w:p>
    <w:p w:rsidR="004C7C80" w:rsidRPr="001E2E5F" w:rsidRDefault="004C7C80" w:rsidP="004C7C80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- количество земельных участков, находящихся в собственности Волгоградской области, предоставленных в пользование;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- общее количество земельных участков, учтенных в Реестре объектов.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Предполагается доведение данного показателя к 2019 году до 99.0 процента;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6) удельный вес земельных участков, на которые зарегистрировано право собственности Калачевского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Волгоградской области, по отношению к общему количеству земельных участков, подлежащих отнесению к </w:t>
      </w:r>
      <w:r w:rsidRPr="00262E3D">
        <w:rPr>
          <w:rFonts w:ascii="Times New Roman" w:hAnsi="Times New Roman" w:cs="Times New Roman"/>
          <w:sz w:val="26"/>
          <w:szCs w:val="26"/>
        </w:rPr>
        <w:lastRenderedPageBreak/>
        <w:t>муниципальной собственности муниципальной собственности Калачевского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Волгоградской области. Показатель рассчитывается по следующей формуле:</w:t>
      </w:r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Ск</w:t>
      </w:r>
      <w:proofErr w:type="spellEnd"/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С = </w:t>
      </w:r>
      <w:r w:rsidRPr="00262E3D">
        <w:rPr>
          <w:rFonts w:ascii="Times New Roman" w:hAnsi="Times New Roman" w:cs="Times New Roman"/>
          <w:sz w:val="26"/>
          <w:szCs w:val="26"/>
        </w:rPr>
        <w:tab/>
        <w:t xml:space="preserve">----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  <w:t>Со</w:t>
      </w:r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2E3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- количество земельных участков, на которые зарегистрировано право собственности Волгоградской области;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- общее количество земельных участков, подлежащих отнесению к муниципальной собственности Волгоградской области.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Предполагается доведение данного показателя к 2019 году до </w:t>
      </w:r>
      <w:r w:rsidRPr="001533E2">
        <w:rPr>
          <w:rFonts w:ascii="Times New Roman" w:hAnsi="Times New Roman" w:cs="Times New Roman"/>
          <w:sz w:val="26"/>
          <w:szCs w:val="26"/>
        </w:rPr>
        <w:t>100.0процентов</w:t>
      </w:r>
      <w:r w:rsidRPr="00262E3D">
        <w:rPr>
          <w:rFonts w:ascii="Times New Roman" w:hAnsi="Times New Roman" w:cs="Times New Roman"/>
          <w:sz w:val="26"/>
          <w:szCs w:val="26"/>
        </w:rPr>
        <w:t>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7) </w:t>
      </w:r>
      <w:r w:rsidRPr="00262E3D">
        <w:rPr>
          <w:rFonts w:ascii="Times New Roman" w:hAnsi="Times New Roman" w:cs="Times New Roman"/>
          <w:sz w:val="26"/>
          <w:szCs w:val="26"/>
        </w:rPr>
        <w:t>удельный вес земельных участков, прошедших государственную кадастровую оценку, к общему числу земельных участков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кадастра недвижимости. Показатель рассчитывается по следующей формуле:</w:t>
      </w:r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Ук</w:t>
      </w:r>
      <w:proofErr w:type="spellEnd"/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У = </w:t>
      </w:r>
      <w:r w:rsidRPr="00262E3D">
        <w:rPr>
          <w:rFonts w:ascii="Times New Roman" w:hAnsi="Times New Roman" w:cs="Times New Roman"/>
          <w:sz w:val="26"/>
          <w:szCs w:val="26"/>
        </w:rPr>
        <w:tab/>
        <w:t xml:space="preserve">----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4C7C80" w:rsidRPr="00262E3D" w:rsidRDefault="004C7C80" w:rsidP="004C7C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Уо</w:t>
      </w:r>
      <w:proofErr w:type="spellEnd"/>
    </w:p>
    <w:p w:rsidR="004C7C80" w:rsidRPr="00952CEB" w:rsidRDefault="004C7C80" w:rsidP="004C7C8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2E3D">
        <w:rPr>
          <w:rFonts w:ascii="Times New Roman" w:hAnsi="Times New Roman" w:cs="Times New Roman"/>
          <w:sz w:val="26"/>
          <w:szCs w:val="26"/>
        </w:rPr>
        <w:t>Ук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- количество земельных участков, учтенных в государственном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кадастре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недвижимости, с границами, соответствующими требованиям законодательства Российской Федерации;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2E3D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- общее количество земельных участков, учтенных в государственном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кадастре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недвижимости.</w:t>
      </w:r>
    </w:p>
    <w:p w:rsidR="004C7C80" w:rsidRPr="00262E3D" w:rsidRDefault="004C7C80" w:rsidP="004C7C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Предполагается доведение данного показателя к 2019 году до 100.0процента;</w:t>
      </w:r>
    </w:p>
    <w:p w:rsidR="004C7C80" w:rsidRPr="00262E3D" w:rsidRDefault="005E468D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93" w:history="1">
        <w:r w:rsidR="004C7C80" w:rsidRPr="00262E3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4C7C80" w:rsidRPr="00262E3D">
        <w:rPr>
          <w:rFonts w:ascii="Times New Roman" w:hAnsi="Times New Roman" w:cs="Times New Roman"/>
          <w:sz w:val="26"/>
          <w:szCs w:val="26"/>
        </w:rPr>
        <w:t xml:space="preserve"> целевых показателей муниципальной</w:t>
      </w:r>
      <w:r w:rsidR="004C7C80">
        <w:rPr>
          <w:rFonts w:ascii="Times New Roman" w:hAnsi="Times New Roman" w:cs="Times New Roman"/>
          <w:sz w:val="26"/>
          <w:szCs w:val="26"/>
        </w:rPr>
        <w:t xml:space="preserve"> </w:t>
      </w:r>
      <w:r w:rsidR="004C7C80" w:rsidRPr="00262E3D">
        <w:rPr>
          <w:rFonts w:ascii="Times New Roman" w:hAnsi="Times New Roman" w:cs="Times New Roman"/>
          <w:sz w:val="26"/>
          <w:szCs w:val="26"/>
        </w:rPr>
        <w:t xml:space="preserve">подпрограммы приведен в </w:t>
      </w:r>
      <w:proofErr w:type="gramStart"/>
      <w:r w:rsidR="004C7C80" w:rsidRPr="00262E3D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4C7C80" w:rsidRPr="00262E3D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Ожидаемыми результатами реализации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будут являться: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обеспечение полноты и актуальности учета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повышение собираемости неналоговых доходов и увеличение доходной части районного бюджета;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оптимизация состава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совершенствование системы управления подведомственными учреждениями, обеспечивающей выполнение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услуг (работ) в полном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>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увеличение доли земельных участков, учтенных в государственном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кадастре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недвижимости, с границами, соответствующими требованиям законодательства Российской Федерации;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реализация муниципальной политики по эффективному использованию земли и иной недвижимости;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вовлечение земельных участков и иной недвижимости в хозяйственный оборот;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земельных участков из состава земель сельскохозяйственного назначения;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Калачевского муниципального района Волгоградской области, обеспечение его сохранности.</w:t>
      </w:r>
    </w:p>
    <w:p w:rsidR="004C7C80" w:rsidRPr="001E2E5F" w:rsidRDefault="004C7C80" w:rsidP="004C7C80">
      <w:pPr>
        <w:pStyle w:val="ConsPlusNormal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4. Обобщенная характеристика основных мероприятий</w:t>
      </w: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</w:t>
      </w:r>
    </w:p>
    <w:p w:rsidR="004C7C80" w:rsidRPr="001E2E5F" w:rsidRDefault="004C7C80" w:rsidP="004C7C8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В рамках решения задачи по совершенствованию системы учета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имущества Калачевского муниципального района Волгоградской области, оптимизации его состава и структуры, обеспечению эффективности использования и распоряжения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имуществом Калачевского муниципального района Калачевского </w:t>
      </w:r>
      <w:r w:rsidRPr="00262E3D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предусматриваются следующие мероприятия: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1) оптимизация структуры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Калачевского муниципального района Волгоградской области, вовлечение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Калачевского муниципального района 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в экономический оборот, в том числе: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актуализация Реестра объектов;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организация и проведение технической инвентаризации и паспортизации объектов недвижимого имущества, находящихся в муниципальной собственности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организация и проведение кадастровых работ по формированию земельных участков, имеющих основание отнесения к собственности Калачевского муниципального района Волгоградской области, в целях обеспечения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кадастрового учета таких участков и получения кадастровых паспортов земельных участков для последующей их регистрации в собственность Калачевского муниципального района Волгоградской области;</w:t>
      </w:r>
      <w:proofErr w:type="gramEnd"/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регистрация права собственности Калачевского муниципального района 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на объекты недвижимого имущества и земельные участки;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приватизация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разграничение муниципальной собственности при передаче имущества, предназначенного для реализации соответствующих полномочий, между органами муниципальной власти Российской Федерации, субъектов Российской Федерации и органами местного самоуправления;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увеличение объектов муниципальной собственности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передача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в аренду, безвозмездное пользование, доверительное управление, залог;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закрепление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в оперативное управление, хозяйственное ведение;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аренду, постоянное (бессрочное), безвозмездное срочное пользование;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перевод земель из одной категории в другую, в том числе включение земель в черту населенных пунктов;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образование новых земельных участков путем раздела, перераспределения земельных участков, находящихся в муниципальной собственности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минимизация объектов муниципальной казны Калачевского муниципального района Волгоградской области, не переданных пользователям;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информационная открытость сведений о земельных участках, находящихся в муниципальной собственности и планируемых к предоставлению на торгах;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2) совершенствование системы управления подведомственными учреждениями, в том числе: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задания на оказание муниципальных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услуг (выполнение работ) и иных целей подведомственных муниципальных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бюджетных учреждений;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исполнением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задания на оказание муниципальных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услуг (выполнение работ) подведомственными муниципальными бюджетными учреждениями.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В рамках решения задачи по информационному наполнению и актуализации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кадастра недвижимости предусматриваются следующие мероприятия: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lastRenderedPageBreak/>
        <w:t>образование земельных участков, проведение кадастровых работ (в том числе в массовом порядке) в отношении земельных участков;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области;</w:t>
      </w:r>
    </w:p>
    <w:p w:rsidR="004C7C80" w:rsidRPr="00262E3D" w:rsidRDefault="005E468D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65" w:history="1">
        <w:r w:rsidR="004C7C80" w:rsidRPr="00262E3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4C7C80" w:rsidRPr="00262E3D">
        <w:rPr>
          <w:rFonts w:ascii="Times New Roman" w:hAnsi="Times New Roman" w:cs="Times New Roman"/>
          <w:sz w:val="26"/>
          <w:szCs w:val="26"/>
        </w:rPr>
        <w:t xml:space="preserve"> основных мероприятий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="004C7C80" w:rsidRPr="00262E3D">
        <w:rPr>
          <w:rFonts w:ascii="Times New Roman" w:hAnsi="Times New Roman" w:cs="Times New Roman"/>
          <w:sz w:val="26"/>
          <w:szCs w:val="26"/>
        </w:rPr>
        <w:t xml:space="preserve">программы представлен в </w:t>
      </w:r>
      <w:proofErr w:type="gramStart"/>
      <w:r w:rsidR="004C7C80" w:rsidRPr="00262E3D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4C7C80" w:rsidRPr="00262E3D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4C7C80" w:rsidRPr="001E2E5F" w:rsidRDefault="004C7C80" w:rsidP="004C7C8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5. Обоснование объема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финансовых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ресурсов, необходимых</w:t>
      </w: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для реализации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</w:t>
      </w:r>
    </w:p>
    <w:p w:rsidR="004C7C80" w:rsidRPr="001E2E5F" w:rsidRDefault="004C7C80" w:rsidP="004C7C8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Реализация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предполагается полностью за счет финансирования из районного бюджета.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При формировании объема финансовых ресурсов, необходимых для реализации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программы, Комитет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по информационно-методической работе с сельскими территориями 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Администрации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исходит из приоритетов, определяемых нормами действующего законодательства, регламентирующими порядок управления и распоряжения муниципальным имуществом и земельными участками.</w:t>
      </w:r>
      <w:proofErr w:type="gramEnd"/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 xml:space="preserve">Суммарная величина расходов определяется на основании необходимости финансирования обязательных процедур, установленных федеральными законами от 29 июля 1998 г. </w:t>
      </w:r>
      <w:hyperlink r:id="rId9" w:history="1">
        <w:r w:rsidRPr="00262E3D">
          <w:rPr>
            <w:rFonts w:ascii="Times New Roman" w:hAnsi="Times New Roman" w:cs="Times New Roman"/>
            <w:sz w:val="26"/>
            <w:szCs w:val="26"/>
          </w:rPr>
          <w:t>N 135-ФЗ</w:t>
        </w:r>
      </w:hyperlink>
      <w:r w:rsidRPr="00262E3D">
        <w:rPr>
          <w:rFonts w:ascii="Times New Roman" w:hAnsi="Times New Roman" w:cs="Times New Roman"/>
          <w:sz w:val="26"/>
          <w:szCs w:val="26"/>
        </w:rPr>
        <w:t xml:space="preserve"> "Об оценочной деятельности в Российской Федерации", от 21 декабря 2001 г. </w:t>
      </w:r>
      <w:hyperlink r:id="rId10" w:history="1">
        <w:r w:rsidRPr="00262E3D">
          <w:rPr>
            <w:rFonts w:ascii="Times New Roman" w:hAnsi="Times New Roman" w:cs="Times New Roman"/>
            <w:sz w:val="26"/>
            <w:szCs w:val="26"/>
          </w:rPr>
          <w:t>N 178-ФЗ</w:t>
        </w:r>
      </w:hyperlink>
      <w:r w:rsidRPr="00262E3D">
        <w:rPr>
          <w:rFonts w:ascii="Times New Roman" w:hAnsi="Times New Roman" w:cs="Times New Roman"/>
          <w:sz w:val="26"/>
          <w:szCs w:val="26"/>
        </w:rPr>
        <w:t xml:space="preserve"> "О приватизации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и муниципального имущества", от 21 июля 1997 г. </w:t>
      </w:r>
      <w:hyperlink r:id="rId11" w:history="1">
        <w:r w:rsidRPr="00262E3D">
          <w:rPr>
            <w:rFonts w:ascii="Times New Roman" w:hAnsi="Times New Roman" w:cs="Times New Roman"/>
            <w:sz w:val="26"/>
            <w:szCs w:val="26"/>
          </w:rPr>
          <w:t>N 122-ФЗ</w:t>
        </w:r>
      </w:hyperlink>
      <w:r w:rsidRPr="00262E3D">
        <w:rPr>
          <w:rFonts w:ascii="Times New Roman" w:hAnsi="Times New Roman" w:cs="Times New Roman"/>
          <w:sz w:val="26"/>
          <w:szCs w:val="26"/>
        </w:rPr>
        <w:t xml:space="preserve"> "О муниципальной регистрации прав на недвижимое имущество и сделок с ним" (оформление технической документации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на объект недвижимости, правоустанавливающих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на земельный участок, регистрация права собственности), положений Федерального </w:t>
      </w:r>
      <w:hyperlink r:id="rId12" w:history="1">
        <w:r w:rsidRPr="00262E3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2E3D">
        <w:rPr>
          <w:rFonts w:ascii="Times New Roman" w:hAnsi="Times New Roman" w:cs="Times New Roman"/>
          <w:sz w:val="26"/>
          <w:szCs w:val="26"/>
        </w:rPr>
        <w:t xml:space="preserve"> от 25 октября 2001 г. N 137-ФЗ "О введении в действие Земельного кодекса Российской Федерации", </w:t>
      </w:r>
      <w:hyperlink r:id="rId13" w:history="1">
        <w:r w:rsidRPr="00262E3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62E3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 мая 2012 г. N 600 "О мерах по обеспечению граждан Российской Федерации доступными комфортным жильем и повышению качества жилищно-коммунальных услуг" (кадастровые работы по формированию земельных участков), </w:t>
      </w:r>
      <w:hyperlink r:id="rId14" w:history="1">
        <w:r w:rsidRPr="00262E3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62E3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июня 2006 г. N 404 "Об утверждении перечня документов, необходимых для государственной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собственности на землю».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программы за счет средств районного бюджета, планируемое с учетом ситуации в финансово-бюджетной сфере района, высокой экономической и социальной важности проблем, принятых </w:t>
      </w:r>
      <w:proofErr w:type="spellStart"/>
      <w:r w:rsidRPr="00262E3D">
        <w:rPr>
          <w:rFonts w:ascii="Times New Roman" w:hAnsi="Times New Roman" w:cs="Times New Roman"/>
          <w:sz w:val="26"/>
          <w:szCs w:val="26"/>
        </w:rPr>
        <w:t>Калачевским</w:t>
      </w:r>
      <w:proofErr w:type="spellEnd"/>
      <w:r w:rsidRPr="00262E3D">
        <w:rPr>
          <w:rFonts w:ascii="Times New Roman" w:hAnsi="Times New Roman" w:cs="Times New Roman"/>
          <w:sz w:val="26"/>
          <w:szCs w:val="26"/>
        </w:rPr>
        <w:t xml:space="preserve"> муниципальным районом Волгоградской области расходных обязательств и необходимых дополнительных средств, подлежит ежегодному уточнению в рамках бюджетного процесса.</w:t>
      </w:r>
    </w:p>
    <w:p w:rsidR="004C7C80" w:rsidRPr="001E2E5F" w:rsidRDefault="004C7C80" w:rsidP="004C7C8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C7C80" w:rsidRPr="00262E3D" w:rsidRDefault="004C7C80" w:rsidP="004C7C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6. Механизмы реализации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</w:t>
      </w:r>
    </w:p>
    <w:p w:rsidR="004C7C80" w:rsidRPr="001E2E5F" w:rsidRDefault="004C7C80" w:rsidP="004C7C8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C7C80" w:rsidRPr="00262E3D" w:rsidRDefault="004C7C80" w:rsidP="004C7C80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Комитет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по информационно-методической работе с сельскими территориями 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Администрации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как ответственный исполнитель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осуществляет: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планирование реализации мероприятий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программы, в том числе контроль соответствия отдельных мероприятий требованиям и содержанию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программы, обеспечение согласованности их выполнения, составление и представление в установленном порядке сводной бюджетной заявки на финансирование мероприятий </w:t>
      </w:r>
      <w:r w:rsidRPr="00262E3D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за счет средств районного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бюджета на очередной финансовый год и на плановый период;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общую координацию мероприятий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мониторинг эффективности реализации мероприятий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и расходования выделяемых бюджетных средств, подготовку докладов о ходе реализации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и представление их в установленном порядке заинтересованным органам исполнительной власти Калачевского муниципального района Волгоградской области;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внесение предложений о корректировке мероприятий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в соответствии с основными параметрами и приоритетами социально-экономического развития Калачевского муниципального района Волгоградской области.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Финансовое обеспечение мероприятий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программы осуществляется в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с утвержденными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бюджетными назначениями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Реализация мероприятий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осуществляется во взаимодействии с органами исполнительной власти Калачевского муниципального района Волгоградской области, органами местного самоуправления, общественными организациями, хозяйствующими субъектами.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Программа приватизации муниципального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имущества Калачевского муниципального района 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формируется комитетом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по информационно-методической работе с сельскими территориями 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имущественным отношениям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Администрации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в рамках своих полномочий и во взаимодействии с органами исполнительной власти Калачевского муниципального района Волгоградской области, предприятиями, учреждениями и организациями.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 xml:space="preserve">Администрирование неналоговых доходов осуществляется во взаимодействии с комитетом </w:t>
      </w:r>
      <w:proofErr w:type="gramStart"/>
      <w:r w:rsidRPr="00262E3D">
        <w:rPr>
          <w:rFonts w:ascii="Times New Roman" w:hAnsi="Times New Roman" w:cs="Times New Roman"/>
          <w:sz w:val="26"/>
          <w:szCs w:val="26"/>
        </w:rPr>
        <w:t>бюджетно-финансовой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политики и казначейства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области, Управлением Федерального казначейства по Калачевского муниципального района Волгоградской области.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E3D">
        <w:rPr>
          <w:rFonts w:ascii="Times New Roman" w:hAnsi="Times New Roman" w:cs="Times New Roman"/>
          <w:sz w:val="26"/>
          <w:szCs w:val="26"/>
        </w:rPr>
        <w:t>Администрация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несет ответственность за реализацию и конечные результаты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программы, эффективное использование выделяемых на ее выполнение финансовых средств, определяет формы и методы управления реализацией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программы, создает при необходимости координационный совет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программы.</w:t>
      </w:r>
    </w:p>
    <w:p w:rsidR="004C7C80" w:rsidRPr="00262E3D" w:rsidRDefault="004C7C80" w:rsidP="004C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 осуществляется комитетом экономики Администрации Калачевского муниципального района 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 комитетом бюджетно-финансовой политики и казначейства администрации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на основании сведений, представленных комитетом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по информационно-методической работе с сельскими территориями и</w:t>
      </w:r>
      <w:r w:rsidR="00A26D7A">
        <w:rPr>
          <w:rFonts w:ascii="Times New Roman" w:hAnsi="Times New Roman" w:cs="Times New Roman"/>
          <w:sz w:val="26"/>
          <w:szCs w:val="26"/>
        </w:rPr>
        <w:t xml:space="preserve"> имущественным </w:t>
      </w:r>
      <w:r w:rsidRPr="00262E3D">
        <w:rPr>
          <w:rFonts w:ascii="Times New Roman" w:hAnsi="Times New Roman" w:cs="Times New Roman"/>
          <w:sz w:val="26"/>
          <w:szCs w:val="26"/>
        </w:rPr>
        <w:t>отношениям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Администрации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для ежегодного доклада о ходе реализации муниципальной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программы.</w:t>
      </w:r>
      <w:proofErr w:type="gramEnd"/>
    </w:p>
    <w:p w:rsidR="004C7C80" w:rsidRPr="001533E2" w:rsidRDefault="004C7C80" w:rsidP="001533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3D">
        <w:rPr>
          <w:rFonts w:ascii="Times New Roman" w:hAnsi="Times New Roman" w:cs="Times New Roman"/>
          <w:sz w:val="26"/>
          <w:szCs w:val="26"/>
        </w:rPr>
        <w:t>Обеспечение эффективного расходования бюджетных средств достигается посредством взаимодействия с комитетом экономики Администрации Калачевского муниципального района Калачевского муниципального района Волгоградской области и комитетом бюджетно-финансовой политики и казначейства Администрации</w:t>
      </w:r>
      <w:r w:rsidR="00A26D7A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Калачевского муниципального района Волгоградской области с соблюдением требований Федерального </w:t>
      </w:r>
      <w:hyperlink r:id="rId15" w:history="1">
        <w:r w:rsidRPr="00262E3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2E3D">
        <w:rPr>
          <w:rFonts w:ascii="Times New Roman" w:hAnsi="Times New Roman" w:cs="Times New Roman"/>
          <w:sz w:val="26"/>
          <w:szCs w:val="26"/>
        </w:rPr>
        <w:t xml:space="preserve"> от 15 апреля 2013 г. N 44-ФЗ "О контрактной системе в сфере закупок товаров, работ, услуг для обеспечения муниципальных</w:t>
      </w:r>
      <w:r w:rsidR="001533E2">
        <w:rPr>
          <w:rFonts w:ascii="Times New Roman" w:hAnsi="Times New Roman" w:cs="Times New Roman"/>
          <w:sz w:val="26"/>
          <w:szCs w:val="26"/>
        </w:rPr>
        <w:t xml:space="preserve"> </w:t>
      </w:r>
      <w:r w:rsidRPr="00262E3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62E3D">
        <w:rPr>
          <w:rFonts w:ascii="Times New Roman" w:hAnsi="Times New Roman" w:cs="Times New Roman"/>
          <w:sz w:val="26"/>
          <w:szCs w:val="26"/>
        </w:rPr>
        <w:t xml:space="preserve"> муниципальных нужд".</w:t>
      </w:r>
    </w:p>
    <w:p w:rsidR="004C7C80" w:rsidRPr="009E514B" w:rsidRDefault="004C7C80" w:rsidP="004C7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sz w:val="24"/>
          <w:szCs w:val="24"/>
        </w:rPr>
        <w:t>к муниципальной</w:t>
      </w:r>
      <w:r w:rsidR="00A26D7A">
        <w:rPr>
          <w:rFonts w:ascii="Times New Roman" w:hAnsi="Times New Roman" w:cs="Times New Roman"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sz w:val="24"/>
          <w:szCs w:val="24"/>
        </w:rPr>
        <w:t>программе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55E9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</w:t>
      </w:r>
      <w:r w:rsidR="00A26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Cs/>
          <w:sz w:val="24"/>
          <w:szCs w:val="24"/>
        </w:rPr>
        <w:t>Калачевского муниципального района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  <w:r w:rsidR="00A26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Cs/>
          <w:sz w:val="24"/>
          <w:szCs w:val="24"/>
        </w:rPr>
        <w:t>на 2017-2019 годы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7C80" w:rsidRPr="00CB55E9" w:rsidRDefault="004C7C80" w:rsidP="004C7C80">
      <w:pPr>
        <w:pStyle w:val="ConsPlusNormal"/>
        <w:ind w:right="-11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7C80" w:rsidRPr="00CB55E9" w:rsidRDefault="004C7C80" w:rsidP="004C7C80">
      <w:pPr>
        <w:pStyle w:val="ConsPlusNormal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C7C80" w:rsidRPr="00CB55E9" w:rsidRDefault="004C7C80" w:rsidP="004C7C80">
      <w:pPr>
        <w:pStyle w:val="ConsPlusNormal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целевых показателей</w:t>
      </w:r>
      <w:r w:rsidR="00A26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C7C80" w:rsidRPr="00CB55E9" w:rsidRDefault="004C7C80" w:rsidP="004C7C80">
      <w:pPr>
        <w:pStyle w:val="ConsPlusNormal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4C7C80" w:rsidRPr="00CB55E9" w:rsidRDefault="004C7C80" w:rsidP="004C7C80">
      <w:pPr>
        <w:pStyle w:val="ConsPlusNormal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</w:t>
      </w:r>
    </w:p>
    <w:p w:rsidR="004C7C80" w:rsidRPr="00CB55E9" w:rsidRDefault="004C7C80" w:rsidP="004C7C80">
      <w:pPr>
        <w:pStyle w:val="ConsPlusNormal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  <w:r w:rsidR="00A26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552" w:type="dxa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5398"/>
        <w:gridCol w:w="1416"/>
        <w:gridCol w:w="994"/>
        <w:gridCol w:w="850"/>
        <w:gridCol w:w="1275"/>
      </w:tblGrid>
      <w:tr w:rsidR="004C7C80" w:rsidRPr="00CB55E9" w:rsidTr="004C7C80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spellStart"/>
            <w:proofErr w:type="gramStart"/>
            <w:r w:rsidRPr="00CB55E9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CB55E9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CB55E9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5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Наименование целевого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Значения целевых показателей</w:t>
            </w:r>
          </w:p>
        </w:tc>
      </w:tr>
      <w:tr w:rsidR="004C7C80" w:rsidRPr="00CB55E9" w:rsidTr="004C7C80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2017г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2018г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2019г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4C7C80" w:rsidRPr="00CB55E9" w:rsidTr="004C7C8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5E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C7C80" w:rsidRPr="00CB55E9" w:rsidTr="004C7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Полнота и актуальность учета муниципального имущества Калачевского муниципального района Калачевского муниципального района Волгоградской области в </w:t>
            </w:r>
            <w:proofErr w:type="gramStart"/>
            <w:r w:rsidRPr="00CB55E9">
              <w:rPr>
                <w:rFonts w:ascii="Times New Roman" w:hAnsi="Times New Roman" w:cs="Times New Roman"/>
                <w:sz w:val="20"/>
              </w:rPr>
              <w:t>Реестре</w:t>
            </w:r>
            <w:proofErr w:type="gramEnd"/>
            <w:r w:rsidRPr="00CB55E9">
              <w:rPr>
                <w:rFonts w:ascii="Times New Roman" w:hAnsi="Times New Roman" w:cs="Times New Roman"/>
                <w:sz w:val="20"/>
              </w:rPr>
              <w:t xml:space="preserve">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tabs>
                <w:tab w:val="left" w:pos="945"/>
              </w:tabs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100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C7C80" w:rsidRPr="00CB55E9" w:rsidTr="004C7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</w:pPr>
            <w:r w:rsidRPr="00CB55E9"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  <w:t>2.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5E9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плана по доходам, </w:t>
            </w:r>
            <w:proofErr w:type="spellStart"/>
            <w:r w:rsidRPr="00CB55E9">
              <w:rPr>
                <w:rFonts w:ascii="Times New Roman" w:hAnsi="Times New Roman" w:cs="Times New Roman"/>
                <w:sz w:val="20"/>
                <w:szCs w:val="20"/>
              </w:rPr>
              <w:t>администрируемым</w:t>
            </w:r>
            <w:proofErr w:type="spellEnd"/>
            <w:r w:rsidRPr="00CB55E9">
              <w:rPr>
                <w:rFonts w:ascii="Times New Roman" w:hAnsi="Times New Roman" w:cs="Times New Roman"/>
                <w:sz w:val="20"/>
                <w:szCs w:val="20"/>
              </w:rPr>
              <w:t xml:space="preserve"> Комитетом по информационно-методической работе с сельскими территориями и имущественным отношениям Администрации Калачевского муниципального района Волгоградской области, поступающим в 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100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C7C80" w:rsidRPr="00CB55E9" w:rsidTr="004C7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</w:pPr>
            <w:r w:rsidRPr="00CB55E9"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  <w:t>3.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97.5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98.0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98.0</w:t>
            </w:r>
          </w:p>
        </w:tc>
      </w:tr>
      <w:tr w:rsidR="004C7C80" w:rsidRPr="00CB55E9" w:rsidTr="004C7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</w:pPr>
            <w:r w:rsidRPr="00CB55E9"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  <w:t>4.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Удельный вес охваченных проверками на предмет сохранности и целевого использования муниципального имущества муниципальных учреждений и предприятий Калачевского муниципального района Калачевского муниципального района Волгоградской области к общему количеству муниципальных учреждений и предприятий Калачевского муниципального района Волгоградской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25.0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tabs>
                <w:tab w:val="center" w:pos="64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26.0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27.0</w:t>
            </w:r>
          </w:p>
        </w:tc>
      </w:tr>
      <w:tr w:rsidR="004C7C80" w:rsidRPr="00CB55E9" w:rsidTr="004C7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</w:pPr>
            <w:r w:rsidRPr="00CB55E9"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  <w:t>5.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Удельный вес земельных участков, находящихся в собственности Калачевского муниципального района Волгоградской области, предоставленных в пользование, по отношению к общему количеству земельных участков,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98.0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tabs>
                <w:tab w:val="left" w:pos="1005"/>
              </w:tabs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98.0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98.5</w:t>
            </w:r>
          </w:p>
        </w:tc>
      </w:tr>
      <w:tr w:rsidR="004C7C80" w:rsidRPr="00CB55E9" w:rsidTr="004C7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</w:pPr>
            <w:r w:rsidRPr="00CB55E9"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  <w:t>6.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Удельный вес земельных участков, на которые зарегистрировано право собственности Калачевского муниципального района Волгоградской области, по отношению к общему количеству земельных участков, подлежащих отнесению к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    99.0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99.0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99.5</w:t>
            </w:r>
          </w:p>
        </w:tc>
      </w:tr>
      <w:tr w:rsidR="004C7C80" w:rsidRPr="00CB55E9" w:rsidTr="004C7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</w:pPr>
            <w:r w:rsidRPr="00CB55E9">
              <w:rPr>
                <w:rFonts w:ascii="Times New Roman" w:hAnsi="Times New Roman" w:cs="Times New Roman"/>
                <w:color w:val="4F6228" w:themeColor="accent3" w:themeShade="80"/>
                <w:sz w:val="20"/>
              </w:rPr>
              <w:t>7.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Удельный вес земельных участков, прошедших государственную кадастровую оценку, к общему числу земельных участков муниципального кадастра </w:t>
            </w:r>
            <w:r w:rsidRPr="00CB55E9">
              <w:rPr>
                <w:rFonts w:ascii="Times New Roman" w:hAnsi="Times New Roman" w:cs="Times New Roman"/>
                <w:sz w:val="20"/>
              </w:rPr>
              <w:lastRenderedPageBreak/>
              <w:t>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     99.3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>99.5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0" w:rsidRPr="00CB55E9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5E9">
              <w:rPr>
                <w:rFonts w:ascii="Times New Roman" w:hAnsi="Times New Roman" w:cs="Times New Roman"/>
                <w:sz w:val="20"/>
              </w:rPr>
              <w:t xml:space="preserve"> 99,5</w:t>
            </w:r>
          </w:p>
        </w:tc>
      </w:tr>
    </w:tbl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1533E2" w:rsidRDefault="001533E2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1533E2" w:rsidRDefault="001533E2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1533E2" w:rsidRDefault="001533E2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1533E2" w:rsidRDefault="001533E2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1533E2" w:rsidRDefault="001533E2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55E9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 Калачевского муниципального района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Cs/>
          <w:sz w:val="24"/>
          <w:szCs w:val="24"/>
        </w:rPr>
        <w:t>на 2017-2019 годы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7C80" w:rsidRPr="00CB55E9" w:rsidRDefault="004C7C80" w:rsidP="004C7C8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C7C80" w:rsidRPr="00CB55E9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65"/>
      <w:bookmarkEnd w:id="1"/>
      <w:r w:rsidRPr="00CB55E9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C7C80" w:rsidRPr="00CB55E9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4C7C80" w:rsidRPr="00CB55E9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</w:t>
      </w:r>
      <w:proofErr w:type="gramStart"/>
      <w:r w:rsidRPr="00CB55E9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CB55E9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 Калачевского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16" w:type="dxa"/>
        <w:tblInd w:w="93" w:type="dxa"/>
        <w:tblLayout w:type="fixed"/>
        <w:tblLook w:val="04A0"/>
      </w:tblPr>
      <w:tblGrid>
        <w:gridCol w:w="2142"/>
        <w:gridCol w:w="1418"/>
        <w:gridCol w:w="851"/>
        <w:gridCol w:w="883"/>
        <w:gridCol w:w="774"/>
        <w:gridCol w:w="752"/>
        <w:gridCol w:w="2834"/>
        <w:gridCol w:w="962"/>
      </w:tblGrid>
      <w:tr w:rsidR="004C7C80" w:rsidRPr="00F84616" w:rsidTr="004C7C80">
        <w:trPr>
          <w:trHeight w:val="11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Ожидаемые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результаты реализации мероприятия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Плановые сроки реализации мероприятия</w:t>
            </w:r>
          </w:p>
        </w:tc>
      </w:tr>
      <w:tr w:rsidR="004C7C80" w:rsidRPr="00F84616" w:rsidTr="004C7C80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Pr="00F846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Pr="00F846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Pr="00F846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7C80" w:rsidRPr="00F84616" w:rsidTr="004C7C8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80" w:rsidRPr="001D1973" w:rsidRDefault="004C7C80" w:rsidP="004C7C80">
            <w:pPr>
              <w:pStyle w:val="ConsPlusTit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4616">
              <w:rPr>
                <w:rFonts w:ascii="Times New Roman" w:hAnsi="Times New Roman" w:cs="Times New Roman"/>
                <w:b w:val="0"/>
                <w:sz w:val="20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616">
              <w:rPr>
                <w:rFonts w:ascii="Times New Roman" w:hAnsi="Times New Roman" w:cs="Times New Roman"/>
                <w:sz w:val="20"/>
                <w:szCs w:val="20"/>
              </w:rPr>
              <w:t>Комитет по информационно-методической работе с сельскими территориями и имущественным отношениям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F84616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4616">
              <w:rPr>
                <w:rFonts w:ascii="Times New Roman" w:hAnsi="Times New Roman" w:cs="Times New Roman"/>
                <w:sz w:val="20"/>
              </w:rPr>
              <w:t>обеспечение эффективного использования экономического потенциала муниципальной собственности;</w:t>
            </w:r>
          </w:p>
          <w:p w:rsidR="004C7C80" w:rsidRPr="00F84616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4616">
              <w:rPr>
                <w:rFonts w:ascii="Times New Roman" w:hAnsi="Times New Roman" w:cs="Times New Roman"/>
                <w:sz w:val="20"/>
              </w:rPr>
              <w:t>исполнение доходной части областного бюджета;</w:t>
            </w:r>
          </w:p>
          <w:p w:rsidR="004C7C80" w:rsidRPr="00F84616" w:rsidRDefault="004C7C80" w:rsidP="004C7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4616">
              <w:rPr>
                <w:rFonts w:ascii="Times New Roman" w:hAnsi="Times New Roman" w:cs="Times New Roman"/>
                <w:sz w:val="20"/>
              </w:rPr>
              <w:t xml:space="preserve">обеспечение использования земельных участков из состава земель сельскохозяйственного назначения в </w:t>
            </w:r>
            <w:proofErr w:type="gramStart"/>
            <w:r w:rsidRPr="00F84616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F84616">
              <w:rPr>
                <w:rFonts w:ascii="Times New Roman" w:hAnsi="Times New Roman" w:cs="Times New Roman"/>
                <w:sz w:val="20"/>
              </w:rPr>
              <w:t xml:space="preserve"> повышения экономического и социального потенциала Калачевского муниципального района Волгоградской области;</w:t>
            </w:r>
          </w:p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616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муниципального имущества Калачевского муниципального района Волгоградской области, обеспечение его сохранности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616">
              <w:rPr>
                <w:rFonts w:ascii="Times New Roman" w:hAnsi="Times New Roman" w:cs="Times New Roman"/>
                <w:sz w:val="20"/>
                <w:szCs w:val="20"/>
              </w:rPr>
              <w:t>2017 - 2019 г.</w:t>
            </w:r>
          </w:p>
        </w:tc>
      </w:tr>
      <w:tr w:rsidR="004C7C80" w:rsidRPr="00F84616" w:rsidTr="004C7C8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0" w:rsidRPr="001D1973" w:rsidRDefault="004C7C80" w:rsidP="004C7C80">
            <w:pPr>
              <w:tabs>
                <w:tab w:val="left" w:pos="754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616">
              <w:rPr>
                <w:rFonts w:ascii="Times New Roman" w:hAnsi="Times New Roman" w:cs="Times New Roman"/>
                <w:sz w:val="20"/>
                <w:szCs w:val="20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616">
              <w:rPr>
                <w:rFonts w:ascii="Times New Roman" w:hAnsi="Times New Roman" w:cs="Times New Roman"/>
                <w:sz w:val="20"/>
                <w:szCs w:val="20"/>
              </w:rPr>
              <w:t>Комитет по информационно-методической работе с сельскими территориями и имущественным отношениям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616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законности распоряжения имуществом, относящегося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616">
              <w:rPr>
                <w:rFonts w:ascii="Times New Roman" w:hAnsi="Times New Roman" w:cs="Times New Roman"/>
                <w:sz w:val="20"/>
                <w:szCs w:val="20"/>
              </w:rPr>
              <w:t>2017 - 2019 г.</w:t>
            </w:r>
          </w:p>
        </w:tc>
      </w:tr>
      <w:tr w:rsidR="004C7C80" w:rsidRPr="00F84616" w:rsidTr="004C7C8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57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земельных участков, проведение </w:t>
            </w:r>
            <w:r w:rsidRPr="00F33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кадастровых работ (в том числе в массовом порядке) в отношении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F84616">
              <w:rPr>
                <w:rFonts w:ascii="Times New Roman" w:hAnsi="Times New Roman" w:cs="Times New Roman"/>
                <w:sz w:val="20"/>
                <w:szCs w:val="20"/>
              </w:rPr>
              <w:t>Комитет по информационно-</w:t>
            </w:r>
            <w:r w:rsidRPr="00F84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методической работе с сельскими территориями и имущественным отношениям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D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D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579">
              <w:rPr>
                <w:rFonts w:ascii="Times New Roman" w:hAnsi="Times New Roman" w:cs="Times New Roman"/>
                <w:sz w:val="20"/>
                <w:szCs w:val="20"/>
              </w:rPr>
              <w:t>вовлечение земли в хозяйственный оборот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1D1973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616">
              <w:rPr>
                <w:rFonts w:ascii="Times New Roman" w:hAnsi="Times New Roman" w:cs="Times New Roman"/>
                <w:sz w:val="20"/>
                <w:szCs w:val="20"/>
              </w:rPr>
              <w:t>2017 - 2019 г.</w:t>
            </w:r>
          </w:p>
        </w:tc>
      </w:tr>
      <w:tr w:rsidR="004C7C80" w:rsidRPr="00F84616" w:rsidTr="004C7C8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80" w:rsidRPr="0026737E" w:rsidRDefault="004C7C80" w:rsidP="004C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0" w:rsidRPr="0026737E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37E">
              <w:rPr>
                <w:rFonts w:ascii="Times New Roman" w:hAnsi="Times New Roman" w:cs="Times New Roman"/>
                <w:sz w:val="20"/>
                <w:szCs w:val="20"/>
              </w:rPr>
              <w:t>Комитет по информационно-методической работе с сельскими территориями и имущественным отношениям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26737E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26737E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26737E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26737E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26737E" w:rsidRDefault="004C7C80" w:rsidP="004C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7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распоряжения землями, относящимися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80" w:rsidRPr="0026737E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37E">
              <w:rPr>
                <w:rFonts w:ascii="Times New Roman" w:hAnsi="Times New Roman" w:cs="Times New Roman"/>
                <w:sz w:val="20"/>
                <w:szCs w:val="20"/>
              </w:rPr>
              <w:t>2017 - 2019 г.</w:t>
            </w:r>
          </w:p>
        </w:tc>
      </w:tr>
    </w:tbl>
    <w:p w:rsidR="004C7C80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80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  <w:sectPr w:rsidR="004C7C80" w:rsidSect="004C7C80">
          <w:pgSz w:w="11906" w:h="16838" w:code="9"/>
          <w:pgMar w:top="720" w:right="720" w:bottom="720" w:left="851" w:header="0" w:footer="0" w:gutter="0"/>
          <w:cols w:space="720"/>
          <w:docGrid w:linePitch="299"/>
        </w:sectPr>
      </w:pP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55E9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 Калачевского муниципального района</w:t>
      </w:r>
    </w:p>
    <w:p w:rsidR="004C7C80" w:rsidRPr="00CB55E9" w:rsidRDefault="004C7C80" w:rsidP="004C7C80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B55E9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Cs/>
          <w:sz w:val="24"/>
          <w:szCs w:val="24"/>
        </w:rPr>
        <w:t>на 2017-2019 годы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7C80" w:rsidRPr="00CB55E9" w:rsidRDefault="004C7C80" w:rsidP="004C7C8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C7C80" w:rsidRPr="00CB55E9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CB55E9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подпрограммы </w:t>
      </w:r>
    </w:p>
    <w:p w:rsidR="004C7C80" w:rsidRPr="00CB55E9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4C7C80" w:rsidRPr="00CB55E9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</w:t>
      </w:r>
      <w:proofErr w:type="gramStart"/>
      <w:r w:rsidRPr="00CB55E9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CB55E9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 Калачевского муниципального района Волгоградской области 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p w:rsidR="004C7C80" w:rsidRPr="00CA60A7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465"/>
        <w:gridCol w:w="1654"/>
        <w:gridCol w:w="883"/>
        <w:gridCol w:w="567"/>
        <w:gridCol w:w="708"/>
        <w:gridCol w:w="709"/>
        <w:gridCol w:w="818"/>
        <w:gridCol w:w="661"/>
        <w:gridCol w:w="709"/>
        <w:gridCol w:w="709"/>
        <w:gridCol w:w="615"/>
        <w:gridCol w:w="567"/>
        <w:gridCol w:w="850"/>
        <w:gridCol w:w="646"/>
        <w:gridCol w:w="693"/>
      </w:tblGrid>
      <w:tr w:rsidR="004C7C80" w:rsidRPr="00CB55E9" w:rsidTr="004C7C80">
        <w:trPr>
          <w:trHeight w:val="390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мероприятия - всего (тыс. рублей)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756" w:type="dxa"/>
            <w:gridSpan w:val="4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C7C80" w:rsidRPr="00CB55E9" w:rsidTr="004C7C80">
        <w:trPr>
          <w:trHeight w:val="795"/>
        </w:trPr>
        <w:tc>
          <w:tcPr>
            <w:tcW w:w="3417" w:type="dxa"/>
            <w:vMerge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сельские поселения</w:t>
            </w:r>
          </w:p>
        </w:tc>
      </w:tr>
      <w:tr w:rsidR="004C7C80" w:rsidRPr="00CB55E9" w:rsidTr="004C7C80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4C7C80" w:rsidRPr="001D1973" w:rsidRDefault="004C7C80" w:rsidP="004C7C80">
            <w:pPr>
              <w:pStyle w:val="ConsPlusTit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55E9">
              <w:rPr>
                <w:rFonts w:ascii="Times New Roman" w:hAnsi="Times New Roman" w:cs="Times New Roman"/>
                <w:b w:val="0"/>
                <w:sz w:val="20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hAnsi="Times New Roman" w:cs="Times New Roman"/>
                <w:sz w:val="20"/>
                <w:szCs w:val="20"/>
              </w:rPr>
              <w:t>Комитет по информационно-методической работе с сельскими территориями и имущественным отношениям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0113 44001 20130 244 226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7C80" w:rsidRPr="00CB55E9" w:rsidTr="004C7C80">
        <w:trPr>
          <w:trHeight w:val="300"/>
        </w:trPr>
        <w:tc>
          <w:tcPr>
            <w:tcW w:w="3417" w:type="dxa"/>
            <w:shd w:val="clear" w:color="auto" w:fill="auto"/>
            <w:vAlign w:val="bottom"/>
            <w:hideMark/>
          </w:tcPr>
          <w:p w:rsidR="004C7C80" w:rsidRPr="001D1973" w:rsidRDefault="004C7C80" w:rsidP="004C7C80">
            <w:pPr>
              <w:tabs>
                <w:tab w:val="left" w:pos="754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</w:t>
            </w:r>
            <w:r w:rsidRPr="00CB5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Калачевского муниципального района от сельских поселений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информационно-методической работе с сельскими территориями и </w:t>
            </w:r>
            <w:r w:rsidRPr="00CB5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имущественным отношениям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0113 44001 20120 244 226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7C80" w:rsidRPr="00CB55E9" w:rsidTr="004C7C80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4C7C80" w:rsidRPr="001D1973" w:rsidRDefault="004C7C80" w:rsidP="004C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E9">
              <w:rPr>
                <w:rFonts w:ascii="Times New Roman" w:hAnsi="Times New Roman" w:cs="Times New Roman"/>
                <w:sz w:val="20"/>
                <w:szCs w:val="20"/>
              </w:rPr>
              <w:t>Комитет по информационно-методической работе с сельскими территориями и имущественным отношениям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0113 44001 20120 244 226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7C80" w:rsidRPr="00CB55E9" w:rsidTr="004C7C80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4C7C80" w:rsidRPr="00CB55E9" w:rsidRDefault="004C7C80" w:rsidP="004C7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5E9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E9">
              <w:rPr>
                <w:rFonts w:ascii="Times New Roman" w:hAnsi="Times New Roman" w:cs="Times New Roman"/>
                <w:sz w:val="20"/>
                <w:szCs w:val="20"/>
              </w:rPr>
              <w:t>Комитет по информационно-методической работе с сельскими территориями и имущественным отношениям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0113 44001 20120 244 226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4C7C80" w:rsidRPr="00CB55E9" w:rsidRDefault="004C7C80" w:rsidP="004C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C7C80" w:rsidRDefault="004C7C80" w:rsidP="004C7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C80" w:rsidRDefault="004C7C80" w:rsidP="004C7C80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C80" w:rsidRPr="00814784" w:rsidRDefault="004C7C80" w:rsidP="004C7C80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84">
        <w:rPr>
          <w:rFonts w:ascii="Times New Roman" w:hAnsi="Times New Roman" w:cs="Times New Roman"/>
          <w:sz w:val="24"/>
          <w:szCs w:val="24"/>
        </w:rPr>
        <w:t>Председатель комитета по информационно-</w:t>
      </w:r>
    </w:p>
    <w:p w:rsidR="004C7C80" w:rsidRPr="00814784" w:rsidRDefault="004C7C80" w:rsidP="004C7C80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84">
        <w:rPr>
          <w:rFonts w:ascii="Times New Roman" w:hAnsi="Times New Roman" w:cs="Times New Roman"/>
          <w:sz w:val="24"/>
          <w:szCs w:val="24"/>
        </w:rPr>
        <w:t>методической работе с сельскими территориями</w:t>
      </w:r>
    </w:p>
    <w:p w:rsidR="004C7C80" w:rsidRDefault="004C7C80" w:rsidP="004C7C80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84">
        <w:rPr>
          <w:rFonts w:ascii="Times New Roman" w:hAnsi="Times New Roman" w:cs="Times New Roman"/>
          <w:sz w:val="24"/>
          <w:szCs w:val="24"/>
        </w:rPr>
        <w:t>и</w:t>
      </w:r>
      <w:r w:rsidR="00A26D7A">
        <w:rPr>
          <w:rFonts w:ascii="Times New Roman" w:hAnsi="Times New Roman" w:cs="Times New Roman"/>
          <w:sz w:val="24"/>
          <w:szCs w:val="24"/>
        </w:rPr>
        <w:t xml:space="preserve"> </w:t>
      </w:r>
      <w:r w:rsidRPr="00814784">
        <w:rPr>
          <w:rFonts w:ascii="Times New Roman" w:hAnsi="Times New Roman" w:cs="Times New Roman"/>
          <w:sz w:val="24"/>
          <w:szCs w:val="24"/>
        </w:rPr>
        <w:t>имущественным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814784">
        <w:rPr>
          <w:rFonts w:ascii="Times New Roman" w:hAnsi="Times New Roman" w:cs="Times New Roman"/>
          <w:sz w:val="24"/>
          <w:szCs w:val="24"/>
        </w:rPr>
        <w:t xml:space="preserve">А.А.Демидов </w:t>
      </w:r>
    </w:p>
    <w:p w:rsidR="004C7C80" w:rsidRPr="00814784" w:rsidRDefault="004C7C80" w:rsidP="004C7C80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C80" w:rsidRPr="004C7C80" w:rsidRDefault="004C7C80" w:rsidP="004C7C80">
      <w:pPr>
        <w:rPr>
          <w:rFonts w:ascii="Times New Roman" w:hAnsi="Times New Roman" w:cs="Times New Roman"/>
          <w:sz w:val="24"/>
          <w:szCs w:val="24"/>
        </w:rPr>
      </w:pPr>
    </w:p>
    <w:sectPr w:rsidR="004C7C80" w:rsidRPr="004C7C80" w:rsidSect="004C7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6D"/>
    <w:multiLevelType w:val="hybridMultilevel"/>
    <w:tmpl w:val="94F4D492"/>
    <w:lvl w:ilvl="0" w:tplc="638A0B0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147E90"/>
    <w:multiLevelType w:val="hybridMultilevel"/>
    <w:tmpl w:val="3B7ED624"/>
    <w:lvl w:ilvl="0" w:tplc="AE127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1091"/>
    <w:multiLevelType w:val="hybridMultilevel"/>
    <w:tmpl w:val="0FF21214"/>
    <w:lvl w:ilvl="0" w:tplc="5E44DE92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F15F8F"/>
    <w:multiLevelType w:val="hybridMultilevel"/>
    <w:tmpl w:val="099030EE"/>
    <w:lvl w:ilvl="0" w:tplc="15E41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385"/>
    <w:rsid w:val="000E41A1"/>
    <w:rsid w:val="000F6327"/>
    <w:rsid w:val="001533E2"/>
    <w:rsid w:val="003F46FE"/>
    <w:rsid w:val="00444866"/>
    <w:rsid w:val="004C7C80"/>
    <w:rsid w:val="005E468D"/>
    <w:rsid w:val="00620759"/>
    <w:rsid w:val="0067241A"/>
    <w:rsid w:val="00794312"/>
    <w:rsid w:val="007D6F31"/>
    <w:rsid w:val="00A0757A"/>
    <w:rsid w:val="00A26D7A"/>
    <w:rsid w:val="00B134D1"/>
    <w:rsid w:val="00B23B88"/>
    <w:rsid w:val="00C65C45"/>
    <w:rsid w:val="00C841FC"/>
    <w:rsid w:val="00CA6996"/>
    <w:rsid w:val="00CE1E5A"/>
    <w:rsid w:val="00D16120"/>
    <w:rsid w:val="00D50385"/>
    <w:rsid w:val="00D56DC7"/>
    <w:rsid w:val="00D82456"/>
    <w:rsid w:val="00DD0BD4"/>
    <w:rsid w:val="00F8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A"/>
  </w:style>
  <w:style w:type="paragraph" w:styleId="1">
    <w:name w:val="heading 1"/>
    <w:basedOn w:val="a"/>
    <w:next w:val="a"/>
    <w:link w:val="10"/>
    <w:qFormat/>
    <w:rsid w:val="00D50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38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Subtitle"/>
    <w:basedOn w:val="a"/>
    <w:link w:val="a4"/>
    <w:qFormat/>
    <w:rsid w:val="00D50385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D50385"/>
    <w:rPr>
      <w:rFonts w:ascii="Times New Roman" w:eastAsia="Times New Roman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D50385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50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4C7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4C7C8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C7C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91B0D0C3357A35E7B52644FC323A20669CDDABC73CA54637F970268aC08J" TargetMode="External"/><Relationship Id="rId13" Type="http://schemas.openxmlformats.org/officeDocument/2006/relationships/hyperlink" Target="consultantplus://offline/ref=6D891B0D0C3357A35E7B52644FC323A20663C6D0BC74CA54637F970268aC0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891B0D0C3357A35E7B52644FC323A20669CDD2B972CA54637F970268aC08J" TargetMode="External"/><Relationship Id="rId12" Type="http://schemas.openxmlformats.org/officeDocument/2006/relationships/hyperlink" Target="consultantplus://offline/ref=6D891B0D0C3357A35E7B52644FC323A20669CFDBBC73CA54637F970268aC08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D891B0D0C3357A35E7B52644FC323A20669CCD2BB71CA54637F970268aC08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D891B0D0C3357A35E7B52644FC323A20669CCD3BA79CA54637F970268aC08J" TargetMode="External"/><Relationship Id="rId10" Type="http://schemas.openxmlformats.org/officeDocument/2006/relationships/hyperlink" Target="consultantplus://offline/ref=6D891B0D0C3357A35E7B52644FC323A20669CDDBB974CA54637F970268aC0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91B0D0C3357A35E7B52644FC323A20669CDDBB778CA54637F970268aC08J" TargetMode="External"/><Relationship Id="rId14" Type="http://schemas.openxmlformats.org/officeDocument/2006/relationships/hyperlink" Target="consultantplus://offline/ref=6D891B0D0C3357A35E7B52644FC323A20160CDD6BB7A975E6B269B00a60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PKMIZR</dc:creator>
  <cp:keywords/>
  <dc:description/>
  <cp:lastModifiedBy>GMY</cp:lastModifiedBy>
  <cp:revision>16</cp:revision>
  <cp:lastPrinted>2015-08-17T04:36:00Z</cp:lastPrinted>
  <dcterms:created xsi:type="dcterms:W3CDTF">2015-08-10T10:54:00Z</dcterms:created>
  <dcterms:modified xsi:type="dcterms:W3CDTF">2016-12-06T12:17:00Z</dcterms:modified>
</cp:coreProperties>
</file>